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DC4" w:rsidRPr="00A6458D" w:rsidRDefault="00BF0DC4" w:rsidP="00DA26FF">
      <w:pPr>
        <w:rPr>
          <w:rFonts w:ascii="Garamond" w:hAnsi="Garamond" w:cs="Garamond"/>
          <w:b/>
          <w:bCs/>
          <w:sz w:val="28"/>
          <w:szCs w:val="28"/>
        </w:rPr>
      </w:pPr>
      <w:r w:rsidRPr="00A6458D">
        <w:rPr>
          <w:rFonts w:ascii="Garamond" w:hAnsi="Garamond" w:cs="Garamond"/>
          <w:b/>
          <w:bCs/>
          <w:sz w:val="28"/>
          <w:szCs w:val="28"/>
          <w:lang w:val="en-US"/>
        </w:rPr>
        <w:t>VI</w:t>
      </w:r>
      <w:r w:rsidRPr="00A6458D">
        <w:rPr>
          <w:rFonts w:ascii="Garamond" w:hAnsi="Garamond" w:cs="Garamond"/>
          <w:b/>
          <w:bCs/>
          <w:sz w:val="28"/>
          <w:szCs w:val="28"/>
        </w:rPr>
        <w:t>.10</w:t>
      </w:r>
      <w:r w:rsidR="00A6458D" w:rsidRPr="00A6458D">
        <w:rPr>
          <w:rFonts w:ascii="Garamond" w:hAnsi="Garamond" w:cs="Garamond"/>
          <w:b/>
          <w:bCs/>
          <w:sz w:val="28"/>
          <w:szCs w:val="28"/>
        </w:rPr>
        <w:t>.</w:t>
      </w:r>
      <w:r w:rsidRPr="00A6458D">
        <w:rPr>
          <w:rFonts w:ascii="Garamond" w:hAnsi="Garamond" w:cs="Garamond"/>
          <w:b/>
          <w:bCs/>
          <w:sz w:val="28"/>
          <w:szCs w:val="28"/>
        </w:rPr>
        <w:t xml:space="preserve"> Изменения, связанные с уточнением порядка проведения отбора мощно</w:t>
      </w:r>
      <w:r w:rsidR="00A6458D" w:rsidRPr="00A6458D">
        <w:rPr>
          <w:rFonts w:ascii="Garamond" w:hAnsi="Garamond" w:cs="Garamond"/>
          <w:b/>
          <w:bCs/>
          <w:sz w:val="28"/>
          <w:szCs w:val="28"/>
        </w:rPr>
        <w:t>сти новых генерирующих объектов</w:t>
      </w:r>
    </w:p>
    <w:p w:rsidR="00BF0DC4" w:rsidRDefault="00BF0DC4" w:rsidP="00DA26FF">
      <w:pPr>
        <w:rPr>
          <w:rFonts w:ascii="Garamond" w:hAnsi="Garamond" w:cs="Garamond"/>
          <w:b/>
          <w:bCs/>
        </w:rPr>
      </w:pPr>
    </w:p>
    <w:p w:rsidR="00BF0DC4" w:rsidRPr="00A6458D" w:rsidRDefault="00BF0DC4" w:rsidP="00AC61CE">
      <w:pPr>
        <w:ind w:right="-314"/>
        <w:jc w:val="right"/>
        <w:rPr>
          <w:rFonts w:ascii="Garamond" w:hAnsi="Garamond" w:cs="Garamond"/>
          <w:b/>
          <w:bCs/>
          <w:sz w:val="28"/>
          <w:szCs w:val="28"/>
        </w:rPr>
      </w:pPr>
      <w:r w:rsidRPr="00A6458D">
        <w:rPr>
          <w:rFonts w:ascii="Garamond" w:hAnsi="Garamond" w:cs="Garamond"/>
          <w:b/>
          <w:bCs/>
          <w:sz w:val="28"/>
          <w:szCs w:val="28"/>
        </w:rPr>
        <w:t>Приложение</w:t>
      </w:r>
      <w:r w:rsidR="00A6458D">
        <w:rPr>
          <w:rFonts w:ascii="Garamond" w:hAnsi="Garamond" w:cs="Garamond"/>
          <w:b/>
          <w:bCs/>
          <w:sz w:val="28"/>
          <w:szCs w:val="28"/>
        </w:rPr>
        <w:t xml:space="preserve"> №</w:t>
      </w:r>
      <w:r w:rsidRPr="00A6458D">
        <w:rPr>
          <w:rFonts w:ascii="Garamond" w:hAnsi="Garamond" w:cs="Garamond"/>
          <w:b/>
          <w:bCs/>
          <w:sz w:val="28"/>
          <w:szCs w:val="28"/>
        </w:rPr>
        <w:t xml:space="preserve"> 6.10</w:t>
      </w:r>
    </w:p>
    <w:p w:rsidR="00BF0DC4" w:rsidRPr="00AC61CE" w:rsidRDefault="00BF0DC4" w:rsidP="00CE596B">
      <w:pPr>
        <w:jc w:val="both"/>
        <w:rPr>
          <w:rFonts w:ascii="Garamond" w:hAnsi="Garamond" w:cs="Garamond"/>
          <w:b/>
          <w:bCs/>
        </w:rPr>
      </w:pPr>
    </w:p>
    <w:tbl>
      <w:tblPr>
        <w:tblW w:w="15452" w:type="dxa"/>
        <w:tblInd w:w="-318" w:type="dxa"/>
        <w:tblLayout w:type="fixed"/>
        <w:tblLook w:val="0000" w:firstRow="0" w:lastRow="0" w:firstColumn="0" w:lastColumn="0" w:noHBand="0" w:noVBand="0"/>
      </w:tblPr>
      <w:tblGrid>
        <w:gridCol w:w="15452"/>
      </w:tblGrid>
      <w:tr w:rsidR="00BF0DC4" w:rsidRPr="003F7C96" w:rsidTr="00AC61CE">
        <w:trPr>
          <w:trHeight w:val="350"/>
        </w:trPr>
        <w:tc>
          <w:tcPr>
            <w:tcW w:w="15452" w:type="dxa"/>
            <w:tcBorders>
              <w:top w:val="single" w:sz="4" w:space="0" w:color="000000"/>
              <w:left w:val="single" w:sz="4" w:space="0" w:color="000000"/>
              <w:bottom w:val="single" w:sz="4" w:space="0" w:color="000000"/>
              <w:right w:val="single" w:sz="4" w:space="0" w:color="000000"/>
            </w:tcBorders>
          </w:tcPr>
          <w:p w:rsidR="00BF0DC4" w:rsidRPr="00A6458D" w:rsidRDefault="00BF0DC4" w:rsidP="00E133C8">
            <w:pPr>
              <w:widowControl w:val="0"/>
              <w:snapToGrid w:val="0"/>
              <w:rPr>
                <w:rFonts w:ascii="Garamond" w:hAnsi="Garamond"/>
              </w:rPr>
            </w:pPr>
            <w:r w:rsidRPr="00A6458D">
              <w:rPr>
                <w:rFonts w:ascii="Garamond" w:hAnsi="Garamond"/>
                <w:b/>
              </w:rPr>
              <w:t>Инициатор:</w:t>
            </w:r>
            <w:r w:rsidRPr="00A6458D">
              <w:rPr>
                <w:rFonts w:ascii="Garamond" w:hAnsi="Garamond"/>
              </w:rPr>
              <w:t xml:space="preserve"> член Наблюдательного совета Ассоциации «НП Совет рынка» Ф.Ю. Опадчий.</w:t>
            </w:r>
          </w:p>
          <w:p w:rsidR="00BF0DC4" w:rsidRPr="00A6458D" w:rsidRDefault="00BF0DC4" w:rsidP="00B072AA">
            <w:pPr>
              <w:pStyle w:val="ConsPlusNormal"/>
              <w:ind w:firstLine="0"/>
              <w:jc w:val="both"/>
              <w:rPr>
                <w:rFonts w:ascii="Garamond" w:hAnsi="Garamond"/>
                <w:b/>
                <w:sz w:val="24"/>
                <w:szCs w:val="24"/>
              </w:rPr>
            </w:pPr>
            <w:r w:rsidRPr="00A6458D">
              <w:rPr>
                <w:rFonts w:ascii="Garamond" w:hAnsi="Garamond"/>
                <w:b/>
                <w:sz w:val="24"/>
                <w:szCs w:val="24"/>
              </w:rPr>
              <w:t xml:space="preserve">Обоснование: </w:t>
            </w:r>
            <w:r w:rsidRPr="00A6458D">
              <w:rPr>
                <w:rFonts w:ascii="Garamond" w:hAnsi="Garamond"/>
                <w:sz w:val="24"/>
                <w:szCs w:val="24"/>
              </w:rPr>
              <w:t>в рамках подготовки к проведению КОМ НГО предлагается:</w:t>
            </w:r>
          </w:p>
          <w:p w:rsidR="00BF0DC4" w:rsidRPr="00A6458D" w:rsidRDefault="00BF0DC4" w:rsidP="00B072AA">
            <w:pPr>
              <w:pStyle w:val="ConsPlusNormal"/>
              <w:ind w:firstLine="0"/>
              <w:jc w:val="both"/>
              <w:rPr>
                <w:rFonts w:ascii="Garamond" w:hAnsi="Garamond"/>
                <w:bCs/>
                <w:sz w:val="24"/>
                <w:szCs w:val="24"/>
              </w:rPr>
            </w:pPr>
            <w:r w:rsidRPr="00A6458D">
              <w:rPr>
                <w:rFonts w:ascii="Garamond" w:hAnsi="Garamond"/>
                <w:sz w:val="24"/>
                <w:szCs w:val="24"/>
              </w:rPr>
              <w:t>1.</w:t>
            </w:r>
            <w:r w:rsidRPr="00A6458D">
              <w:rPr>
                <w:rFonts w:ascii="Garamond" w:hAnsi="Garamond"/>
                <w:b/>
                <w:sz w:val="24"/>
                <w:szCs w:val="24"/>
              </w:rPr>
              <w:t xml:space="preserve"> </w:t>
            </w:r>
            <w:r w:rsidRPr="00A6458D">
              <w:rPr>
                <w:rFonts w:ascii="Garamond" w:hAnsi="Garamond"/>
                <w:sz w:val="24"/>
                <w:szCs w:val="24"/>
              </w:rPr>
              <w:t xml:space="preserve">Уточнить порядок проведения КОМ НГО, в том числе </w:t>
            </w:r>
            <w:r w:rsidRPr="00A6458D">
              <w:rPr>
                <w:rFonts w:ascii="Garamond" w:hAnsi="Garamond"/>
                <w:bCs/>
                <w:sz w:val="24"/>
                <w:szCs w:val="24"/>
              </w:rPr>
              <w:t>порядок рассмотрения заявок, форму ценовой заявки, включая форму с</w:t>
            </w:r>
            <w:r w:rsidRPr="00A6458D">
              <w:rPr>
                <w:rFonts w:ascii="Garamond" w:hAnsi="Garamond"/>
                <w:sz w:val="24"/>
                <w:szCs w:val="24"/>
              </w:rPr>
              <w:t xml:space="preserve"> технологическими характеристиками генерирующего оборудования, уточнить состав информации, передаваемой КО по результатам КОМ НГО, уточнить описание порядка определения цены на мощность нового генерирующего объекта, используемой при проведении КОМ НГО</w:t>
            </w:r>
            <w:r w:rsidRPr="00A6458D">
              <w:rPr>
                <w:rFonts w:ascii="Garamond" w:hAnsi="Garamond"/>
                <w:bCs/>
                <w:sz w:val="24"/>
                <w:szCs w:val="24"/>
              </w:rPr>
              <w:t>. Кроме того, предлагается внести в Регламент КОМ НГО ряд изменений технического характера.</w:t>
            </w:r>
          </w:p>
          <w:p w:rsidR="00BF0DC4" w:rsidRPr="00A6458D" w:rsidRDefault="00BF0DC4" w:rsidP="00B072AA">
            <w:pPr>
              <w:pStyle w:val="ConsPlusNormal"/>
              <w:ind w:firstLine="0"/>
              <w:jc w:val="both"/>
              <w:rPr>
                <w:rFonts w:ascii="Garamond" w:hAnsi="Garamond"/>
                <w:bCs/>
                <w:sz w:val="24"/>
                <w:szCs w:val="24"/>
              </w:rPr>
            </w:pPr>
            <w:r w:rsidRPr="00A6458D">
              <w:rPr>
                <w:rFonts w:ascii="Garamond" w:hAnsi="Garamond"/>
                <w:bCs/>
                <w:sz w:val="24"/>
                <w:szCs w:val="24"/>
              </w:rPr>
              <w:t>2. Уточнить содержание формы 13Г в Положении о порядке получения статуса субъекта оптового рынка и ведения реестра субъектов оптового рынка и порядок ее заполнения (с учетом предлагаемых изменений формы ценовой заявки).</w:t>
            </w:r>
          </w:p>
          <w:p w:rsidR="00BF0DC4" w:rsidRPr="00DA26FF" w:rsidRDefault="00BF0DC4" w:rsidP="00DA26FF">
            <w:pPr>
              <w:pStyle w:val="ConsPlusNormal"/>
              <w:ind w:firstLine="0"/>
              <w:jc w:val="both"/>
              <w:rPr>
                <w:rFonts w:ascii="Garamond" w:hAnsi="Garamond"/>
                <w:sz w:val="22"/>
                <w:szCs w:val="22"/>
              </w:rPr>
            </w:pPr>
            <w:r w:rsidRPr="00A6458D">
              <w:rPr>
                <w:rFonts w:ascii="Garamond" w:hAnsi="Garamond"/>
                <w:b/>
                <w:sz w:val="24"/>
                <w:szCs w:val="24"/>
              </w:rPr>
              <w:t>Дата вступления в силу:</w:t>
            </w:r>
            <w:r w:rsidRPr="00A6458D">
              <w:rPr>
                <w:rFonts w:ascii="Garamond" w:hAnsi="Garamond"/>
                <w:sz w:val="24"/>
                <w:szCs w:val="24"/>
              </w:rPr>
              <w:t xml:space="preserve"> 27 мая 2016 г</w:t>
            </w:r>
            <w:r w:rsidR="00A6458D">
              <w:rPr>
                <w:rFonts w:ascii="Garamond" w:hAnsi="Garamond"/>
                <w:sz w:val="24"/>
                <w:szCs w:val="24"/>
              </w:rPr>
              <w:t>ода</w:t>
            </w:r>
            <w:r w:rsidRPr="00A6458D">
              <w:rPr>
                <w:rFonts w:ascii="Garamond" w:hAnsi="Garamond"/>
                <w:sz w:val="24"/>
                <w:szCs w:val="24"/>
              </w:rPr>
              <w:t>.</w:t>
            </w:r>
          </w:p>
        </w:tc>
      </w:tr>
    </w:tbl>
    <w:p w:rsidR="00BF0DC4" w:rsidRPr="00D35721" w:rsidRDefault="00BF0DC4" w:rsidP="00CE596B">
      <w:pPr>
        <w:jc w:val="both"/>
        <w:rPr>
          <w:rFonts w:ascii="Garamond" w:hAnsi="Garamond" w:cs="Garamond"/>
          <w:b/>
          <w:bCs/>
        </w:rPr>
      </w:pPr>
    </w:p>
    <w:p w:rsidR="00BF0DC4" w:rsidRPr="00D35721" w:rsidRDefault="00BF0DC4" w:rsidP="00CE596B">
      <w:pPr>
        <w:jc w:val="both"/>
        <w:rPr>
          <w:rFonts w:ascii="Garamond" w:hAnsi="Garamond" w:cs="Garamond"/>
          <w:b/>
          <w:bCs/>
          <w:sz w:val="26"/>
          <w:szCs w:val="26"/>
        </w:rPr>
      </w:pPr>
      <w:r w:rsidRPr="00D35721">
        <w:rPr>
          <w:rFonts w:ascii="Garamond" w:hAnsi="Garamond" w:cs="Garamond"/>
          <w:b/>
          <w:bCs/>
          <w:sz w:val="26"/>
          <w:szCs w:val="26"/>
        </w:rPr>
        <w:t xml:space="preserve">Предложения по изменениям и дополнениям в </w:t>
      </w:r>
      <w:r w:rsidRPr="00D35721">
        <w:rPr>
          <w:rFonts w:ascii="Garamond" w:hAnsi="Garamond"/>
          <w:b/>
          <w:sz w:val="26"/>
          <w:szCs w:val="26"/>
        </w:rPr>
        <w:t xml:space="preserve">РЕГЛАМЕНТ ПРОВЕДЕНИЯ КОНКУРЕНТНЫХ ОТБОРОВ МОЩНОСТИ НОВЫХ ГЕНЕРИРУЮЩИХ ОБЪЕКТОВ </w:t>
      </w:r>
      <w:r w:rsidRPr="00D35721">
        <w:rPr>
          <w:rFonts w:ascii="Garamond" w:hAnsi="Garamond" w:cs="Garamond"/>
          <w:b/>
          <w:bCs/>
          <w:sz w:val="26"/>
          <w:szCs w:val="26"/>
        </w:rPr>
        <w:t>(Приложение № 19.8 к Договору о присоединении к торговой системе оптового рынка)</w:t>
      </w:r>
    </w:p>
    <w:p w:rsidR="00BF0DC4" w:rsidRPr="00F20E1C" w:rsidRDefault="00BF0DC4" w:rsidP="00CE596B">
      <w:pPr>
        <w:jc w:val="both"/>
        <w:rPr>
          <w:rFonts w:ascii="Garamond" w:hAnsi="Garamond" w:cs="Garamond"/>
          <w:b/>
          <w:bCs/>
        </w:rPr>
      </w:pPr>
    </w:p>
    <w:tbl>
      <w:tblPr>
        <w:tblpPr w:leftFromText="181" w:rightFromText="181" w:vertAnchor="text" w:tblpXSpec="center"/>
        <w:tblW w:w="15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9"/>
        <w:gridCol w:w="7087"/>
        <w:gridCol w:w="7513"/>
      </w:tblGrid>
      <w:tr w:rsidR="00BF0DC4" w:rsidRPr="00245D7A" w:rsidTr="006C04D8">
        <w:trPr>
          <w:trHeight w:val="70"/>
          <w:jc w:val="center"/>
        </w:trPr>
        <w:tc>
          <w:tcPr>
            <w:tcW w:w="959" w:type="dxa"/>
            <w:tcMar>
              <w:top w:w="0" w:type="dxa"/>
              <w:left w:w="108" w:type="dxa"/>
              <w:bottom w:w="0" w:type="dxa"/>
              <w:right w:w="108" w:type="dxa"/>
            </w:tcMar>
          </w:tcPr>
          <w:p w:rsidR="00BF0DC4" w:rsidRPr="00245D7A" w:rsidRDefault="00BF0DC4" w:rsidP="00D35721">
            <w:pPr>
              <w:widowControl w:val="0"/>
              <w:jc w:val="center"/>
              <w:rPr>
                <w:rFonts w:ascii="Garamond" w:hAnsi="Garamond"/>
                <w:b/>
                <w:bCs/>
              </w:rPr>
            </w:pPr>
            <w:r w:rsidRPr="00B46DB6">
              <w:rPr>
                <w:rFonts w:ascii="Garamond" w:hAnsi="Garamond"/>
                <w:b/>
                <w:bCs/>
                <w:sz w:val="22"/>
                <w:szCs w:val="22"/>
              </w:rPr>
              <w:t>№ пункта</w:t>
            </w:r>
          </w:p>
        </w:tc>
        <w:tc>
          <w:tcPr>
            <w:tcW w:w="7087" w:type="dxa"/>
            <w:tcMar>
              <w:top w:w="0" w:type="dxa"/>
              <w:left w:w="108" w:type="dxa"/>
              <w:bottom w:w="0" w:type="dxa"/>
              <w:right w:w="108" w:type="dxa"/>
            </w:tcMar>
          </w:tcPr>
          <w:p w:rsidR="00BF0DC4" w:rsidRPr="00B46DB6" w:rsidRDefault="00BF0DC4" w:rsidP="00D35721">
            <w:pPr>
              <w:widowControl w:val="0"/>
              <w:jc w:val="center"/>
              <w:rPr>
                <w:rFonts w:ascii="Garamond" w:hAnsi="Garamond"/>
                <w:b/>
                <w:bCs/>
              </w:rPr>
            </w:pPr>
            <w:r w:rsidRPr="00B46DB6">
              <w:rPr>
                <w:rFonts w:ascii="Garamond" w:hAnsi="Garamond"/>
                <w:b/>
                <w:bCs/>
                <w:sz w:val="22"/>
                <w:szCs w:val="22"/>
              </w:rPr>
              <w:t>Редакция, действующая на момент</w:t>
            </w:r>
          </w:p>
          <w:p w:rsidR="00BF0DC4" w:rsidRPr="00245D7A" w:rsidRDefault="00BF0DC4" w:rsidP="00D35721">
            <w:pPr>
              <w:jc w:val="center"/>
              <w:rPr>
                <w:rFonts w:ascii="Garamond" w:hAnsi="Garamond"/>
              </w:rPr>
            </w:pPr>
            <w:r w:rsidRPr="00B46DB6">
              <w:rPr>
                <w:rFonts w:ascii="Garamond" w:hAnsi="Garamond"/>
                <w:b/>
                <w:bCs/>
                <w:sz w:val="22"/>
                <w:szCs w:val="22"/>
              </w:rPr>
              <w:t>вступления в силу изменений</w:t>
            </w:r>
          </w:p>
        </w:tc>
        <w:tc>
          <w:tcPr>
            <w:tcW w:w="7513" w:type="dxa"/>
            <w:tcMar>
              <w:top w:w="0" w:type="dxa"/>
              <w:left w:w="108" w:type="dxa"/>
              <w:bottom w:w="0" w:type="dxa"/>
              <w:right w:w="108" w:type="dxa"/>
            </w:tcMar>
          </w:tcPr>
          <w:p w:rsidR="00BF0DC4" w:rsidRPr="00B46DB6" w:rsidRDefault="00BF0DC4" w:rsidP="00D35721">
            <w:pPr>
              <w:widowControl w:val="0"/>
              <w:ind w:firstLine="33"/>
              <w:jc w:val="center"/>
              <w:rPr>
                <w:rFonts w:ascii="Garamond" w:hAnsi="Garamond"/>
                <w:b/>
                <w:bCs/>
              </w:rPr>
            </w:pPr>
            <w:r w:rsidRPr="00B46DB6">
              <w:rPr>
                <w:rFonts w:ascii="Garamond" w:hAnsi="Garamond"/>
                <w:b/>
                <w:bCs/>
                <w:sz w:val="22"/>
                <w:szCs w:val="22"/>
              </w:rPr>
              <w:t>Предлагаемая редакция</w:t>
            </w:r>
          </w:p>
          <w:p w:rsidR="00BF0DC4" w:rsidRPr="00245D7A" w:rsidRDefault="00BF0DC4" w:rsidP="00D35721">
            <w:pPr>
              <w:jc w:val="center"/>
              <w:rPr>
                <w:rFonts w:ascii="Garamond" w:hAnsi="Garamond"/>
              </w:rPr>
            </w:pPr>
            <w:r w:rsidRPr="00B46DB6">
              <w:rPr>
                <w:rFonts w:ascii="Garamond" w:hAnsi="Garamond"/>
                <w:bCs/>
                <w:sz w:val="22"/>
                <w:szCs w:val="22"/>
              </w:rPr>
              <w:t>(изменения выделены цветом)</w:t>
            </w:r>
          </w:p>
        </w:tc>
      </w:tr>
      <w:tr w:rsidR="00BF0DC4" w:rsidRPr="00245D7A" w:rsidTr="006C04D8">
        <w:trPr>
          <w:trHeight w:val="70"/>
          <w:jc w:val="center"/>
        </w:trPr>
        <w:tc>
          <w:tcPr>
            <w:tcW w:w="959" w:type="dxa"/>
            <w:tcMar>
              <w:top w:w="0" w:type="dxa"/>
              <w:left w:w="108" w:type="dxa"/>
              <w:bottom w:w="0" w:type="dxa"/>
              <w:right w:w="108" w:type="dxa"/>
            </w:tcMar>
          </w:tcPr>
          <w:p w:rsidR="00BF0DC4" w:rsidRPr="00D35721" w:rsidRDefault="00BF0DC4" w:rsidP="00D35721">
            <w:pPr>
              <w:widowControl w:val="0"/>
              <w:spacing w:before="120" w:after="120"/>
              <w:jc w:val="center"/>
              <w:rPr>
                <w:rFonts w:ascii="Garamond" w:hAnsi="Garamond"/>
                <w:b/>
                <w:bCs/>
                <w:sz w:val="22"/>
                <w:szCs w:val="22"/>
              </w:rPr>
            </w:pPr>
            <w:r w:rsidRPr="00D35721">
              <w:rPr>
                <w:rFonts w:ascii="Garamond" w:hAnsi="Garamond"/>
                <w:b/>
                <w:bCs/>
                <w:sz w:val="22"/>
                <w:szCs w:val="22"/>
              </w:rPr>
              <w:t>4.1.2</w:t>
            </w:r>
          </w:p>
        </w:tc>
        <w:tc>
          <w:tcPr>
            <w:tcW w:w="7087" w:type="dxa"/>
            <w:tcMar>
              <w:top w:w="0" w:type="dxa"/>
              <w:left w:w="108" w:type="dxa"/>
              <w:bottom w:w="0" w:type="dxa"/>
              <w:right w:w="108" w:type="dxa"/>
            </w:tcMar>
          </w:tcPr>
          <w:p w:rsidR="00BF0DC4" w:rsidRPr="00D35721" w:rsidRDefault="00BF0DC4" w:rsidP="00D35721">
            <w:pPr>
              <w:widowControl w:val="0"/>
              <w:spacing w:before="120" w:after="120"/>
              <w:rPr>
                <w:rFonts w:ascii="Garamond" w:hAnsi="Garamond"/>
                <w:bCs/>
                <w:sz w:val="22"/>
                <w:szCs w:val="22"/>
              </w:rPr>
            </w:pPr>
            <w:r w:rsidRPr="00D35721">
              <w:rPr>
                <w:rFonts w:ascii="Garamond" w:hAnsi="Garamond"/>
                <w:bCs/>
                <w:sz w:val="22"/>
                <w:szCs w:val="22"/>
              </w:rPr>
              <w:t>Для целей допуска к КОМ НГО субъект оптового рынка должен:</w:t>
            </w:r>
          </w:p>
          <w:p w:rsidR="00BF0DC4" w:rsidRPr="00D35721" w:rsidRDefault="00BF0DC4" w:rsidP="00D35721">
            <w:pPr>
              <w:widowControl w:val="0"/>
              <w:spacing w:before="120" w:after="120"/>
              <w:rPr>
                <w:rFonts w:ascii="Garamond" w:hAnsi="Garamond"/>
                <w:bCs/>
                <w:sz w:val="22"/>
                <w:szCs w:val="22"/>
              </w:rPr>
            </w:pPr>
            <w:r w:rsidRPr="00D35721">
              <w:rPr>
                <w:rFonts w:ascii="Garamond" w:hAnsi="Garamond"/>
                <w:bCs/>
                <w:sz w:val="22"/>
                <w:szCs w:val="22"/>
              </w:rPr>
              <w:t>…</w:t>
            </w:r>
          </w:p>
          <w:p w:rsidR="00BF0DC4" w:rsidRPr="00D35721" w:rsidRDefault="00BF0DC4" w:rsidP="00D35721">
            <w:pPr>
              <w:numPr>
                <w:ilvl w:val="0"/>
                <w:numId w:val="16"/>
              </w:numPr>
              <w:suppressAutoHyphens/>
              <w:spacing w:before="120" w:after="120"/>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пройти предварительную проверку генерирующего объекта – электростанции, в отношении которого субъект оптового рынка выражает намерение принять участие в КОМ НГО, на предмет соответствия требованиям к генерирующим объектам, установленным Правилами оптового рынка, а также опубликованным СО в соответствии с п. 3.2 настоящего Регламента.</w:t>
            </w:r>
          </w:p>
          <w:p w:rsidR="00BF0DC4" w:rsidRPr="00D35721" w:rsidRDefault="00BF0DC4" w:rsidP="00D35721">
            <w:pPr>
              <w:spacing w:before="120" w:after="120"/>
              <w:ind w:left="1080"/>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Генерирующий объект – электростанция, в отношении которого субъект оптового рынка выражает намерение принять участие в КОМ НГО, считается соответствующим указанным требованиям в случае, если одновременно выполнены следующие условия:</w:t>
            </w:r>
          </w:p>
          <w:p w:rsidR="00BF0DC4" w:rsidRPr="00D35721" w:rsidRDefault="00BF0DC4" w:rsidP="00D35721">
            <w:pPr>
              <w:spacing w:before="120" w:after="120"/>
              <w:ind w:left="1080"/>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 xml:space="preserve">1) в Перечне паспортных технологических характеристик </w:t>
            </w:r>
            <w:r w:rsidRPr="00D35721">
              <w:rPr>
                <w:rFonts w:ascii="Garamond" w:eastAsia="Batang" w:hAnsi="Garamond" w:cs="Garamond"/>
                <w:sz w:val="22"/>
                <w:szCs w:val="22"/>
                <w:lang w:eastAsia="ar-SA"/>
              </w:rPr>
              <w:lastRenderedPageBreak/>
              <w:t xml:space="preserve">генерирующего оборудования и генерирующего объекта, строительство которых предполагается по итогам конкурентного отбора мощности новых генерирующих объектов, указаны все предусмотренные формой 13Г </w:t>
            </w:r>
            <w:r w:rsidRPr="00D35721">
              <w:rPr>
                <w:rFonts w:ascii="Garamond" w:eastAsia="Batang" w:hAnsi="Garamond" w:cs="Garamond"/>
                <w:i/>
                <w:sz w:val="22"/>
                <w:szCs w:val="22"/>
                <w:lang w:eastAsia="ar-SA"/>
              </w:rPr>
              <w:t>Положения о порядке получения статуса субъекта оптового рынка и ведения реестра субъектов оптового рынка</w:t>
            </w:r>
            <w:r w:rsidRPr="00D35721">
              <w:rPr>
                <w:rFonts w:ascii="Garamond" w:eastAsia="Batang" w:hAnsi="Garamond" w:cs="Garamond"/>
                <w:sz w:val="22"/>
                <w:szCs w:val="22"/>
                <w:lang w:eastAsia="ar-SA"/>
              </w:rPr>
              <w:t xml:space="preserve"> (Приложение № 1.1 к </w:t>
            </w:r>
            <w:r w:rsidRPr="00D35721">
              <w:rPr>
                <w:rFonts w:ascii="Garamond" w:eastAsia="Batang" w:hAnsi="Garamond" w:cs="Garamond"/>
                <w:i/>
                <w:sz w:val="22"/>
                <w:szCs w:val="22"/>
                <w:lang w:eastAsia="ar-SA"/>
              </w:rPr>
              <w:t>Договору о присоединении к торговой системе оптового рынка</w:t>
            </w:r>
            <w:r w:rsidRPr="00D35721">
              <w:rPr>
                <w:rFonts w:ascii="Garamond" w:eastAsia="Batang" w:hAnsi="Garamond" w:cs="Garamond"/>
                <w:sz w:val="22"/>
                <w:szCs w:val="22"/>
                <w:lang w:eastAsia="ar-SA"/>
              </w:rPr>
              <w:t>) значения параметров и данные;</w:t>
            </w:r>
          </w:p>
          <w:p w:rsidR="00BF0DC4" w:rsidRPr="00D35721" w:rsidRDefault="00BF0DC4" w:rsidP="00D35721">
            <w:pPr>
              <w:spacing w:before="120" w:after="120"/>
              <w:ind w:left="1080"/>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2) подстанци</w:t>
            </w:r>
            <w:r w:rsidRPr="00D35721">
              <w:rPr>
                <w:rFonts w:ascii="Garamond" w:eastAsia="Batang" w:hAnsi="Garamond" w:cs="Garamond"/>
                <w:sz w:val="22"/>
                <w:szCs w:val="22"/>
                <w:highlight w:val="yellow"/>
                <w:lang w:eastAsia="ar-SA"/>
              </w:rPr>
              <w:t>я</w:t>
            </w:r>
            <w:r w:rsidRPr="00D35721">
              <w:rPr>
                <w:rFonts w:ascii="Garamond" w:eastAsia="Batang" w:hAnsi="Garamond" w:cs="Garamond"/>
                <w:sz w:val="22"/>
                <w:szCs w:val="22"/>
                <w:lang w:eastAsia="ar-SA"/>
              </w:rPr>
              <w:t xml:space="preserve"> (подстанции), указанн</w:t>
            </w:r>
            <w:r w:rsidRPr="00D35721">
              <w:rPr>
                <w:rFonts w:ascii="Garamond" w:eastAsia="Batang" w:hAnsi="Garamond" w:cs="Garamond"/>
                <w:sz w:val="22"/>
                <w:szCs w:val="22"/>
                <w:highlight w:val="yellow"/>
                <w:lang w:eastAsia="ar-SA"/>
              </w:rPr>
              <w:t>ая</w:t>
            </w:r>
            <w:r w:rsidRPr="00D35721">
              <w:rPr>
                <w:rFonts w:ascii="Garamond" w:eastAsia="Batang" w:hAnsi="Garamond" w:cs="Garamond"/>
                <w:sz w:val="22"/>
                <w:szCs w:val="22"/>
                <w:lang w:eastAsia="ar-SA"/>
              </w:rPr>
              <w:t xml:space="preserve"> </w:t>
            </w:r>
            <w:r w:rsidRPr="00D35721">
              <w:rPr>
                <w:rFonts w:ascii="Garamond" w:eastAsia="Batang" w:hAnsi="Garamond" w:cs="Garamond"/>
                <w:sz w:val="22"/>
                <w:szCs w:val="22"/>
                <w:highlight w:val="yellow"/>
                <w:lang w:eastAsia="ar-SA"/>
              </w:rPr>
              <w:t>(-ые)</w:t>
            </w:r>
            <w:r w:rsidRPr="00D35721">
              <w:rPr>
                <w:rFonts w:ascii="Garamond" w:eastAsia="Batang" w:hAnsi="Garamond" w:cs="Garamond"/>
                <w:sz w:val="22"/>
                <w:szCs w:val="22"/>
                <w:lang w:eastAsia="ar-SA"/>
              </w:rPr>
              <w:t xml:space="preserve"> в качестве месторасположения генерирующего оборудования</w:t>
            </w:r>
            <w:r w:rsidRPr="00D35721">
              <w:rPr>
                <w:rFonts w:ascii="Garamond" w:eastAsia="Batang" w:hAnsi="Garamond" w:cs="Garamond"/>
                <w:sz w:val="22"/>
                <w:szCs w:val="22"/>
                <w:highlight w:val="yellow"/>
                <w:lang w:eastAsia="ar-SA"/>
              </w:rPr>
              <w:t>, указанная (-ые)</w:t>
            </w:r>
            <w:r w:rsidRPr="00D35721">
              <w:rPr>
                <w:rFonts w:ascii="Garamond" w:eastAsia="Batang" w:hAnsi="Garamond" w:cs="Garamond"/>
                <w:sz w:val="22"/>
                <w:szCs w:val="22"/>
                <w:lang w:eastAsia="ar-SA"/>
              </w:rPr>
              <w:t xml:space="preserve"> в форме 13Г </w:t>
            </w:r>
            <w:r w:rsidRPr="00D35721">
              <w:rPr>
                <w:rFonts w:ascii="Garamond" w:eastAsia="Batang" w:hAnsi="Garamond" w:cs="Garamond"/>
                <w:i/>
                <w:sz w:val="22"/>
                <w:szCs w:val="22"/>
                <w:lang w:eastAsia="ar-SA"/>
              </w:rPr>
              <w:t>Положения о порядке получения статуса субъекта оптового рынка и ведения реестра субъектов оптового рынка</w:t>
            </w:r>
            <w:r w:rsidRPr="00D35721">
              <w:rPr>
                <w:rFonts w:ascii="Garamond" w:eastAsia="Batang" w:hAnsi="Garamond" w:cs="Garamond"/>
                <w:sz w:val="22"/>
                <w:szCs w:val="22"/>
                <w:lang w:eastAsia="ar-SA"/>
              </w:rPr>
              <w:t xml:space="preserve"> (Приложение № 1.1 к </w:t>
            </w:r>
            <w:r w:rsidRPr="00D35721">
              <w:rPr>
                <w:rFonts w:ascii="Garamond" w:eastAsia="Batang" w:hAnsi="Garamond" w:cs="Garamond"/>
                <w:i/>
                <w:sz w:val="22"/>
                <w:szCs w:val="22"/>
                <w:lang w:eastAsia="ar-SA"/>
              </w:rPr>
              <w:t>Договору о присоединении к торговой системе оптового рынка</w:t>
            </w:r>
            <w:r w:rsidRPr="00D35721">
              <w:rPr>
                <w:rFonts w:ascii="Garamond" w:eastAsia="Batang" w:hAnsi="Garamond" w:cs="Garamond"/>
                <w:sz w:val="22"/>
                <w:szCs w:val="22"/>
                <w:lang w:eastAsia="ar-SA"/>
              </w:rPr>
              <w:t>), соответству</w:t>
            </w:r>
            <w:r w:rsidRPr="00DF5D1C">
              <w:rPr>
                <w:rFonts w:ascii="Garamond" w:eastAsia="Batang" w:hAnsi="Garamond" w:cs="Garamond"/>
                <w:sz w:val="22"/>
                <w:szCs w:val="22"/>
                <w:highlight w:val="yellow"/>
                <w:lang w:eastAsia="ar-SA"/>
              </w:rPr>
              <w:t>ет (-ют)</w:t>
            </w:r>
            <w:r w:rsidRPr="00D35721">
              <w:rPr>
                <w:rFonts w:ascii="Garamond" w:eastAsia="Batang" w:hAnsi="Garamond" w:cs="Garamond"/>
                <w:sz w:val="22"/>
                <w:szCs w:val="22"/>
                <w:lang w:eastAsia="ar-SA"/>
              </w:rPr>
              <w:t xml:space="preserve"> перечню подстанций, к которым возможно присоединение новых генерирующих объектов на территории ТНГ в соответствии с информацией, опубликованной согласно подп. «б» п. 3.2 настоящего Регламента;</w:t>
            </w:r>
          </w:p>
          <w:p w:rsidR="00BF0DC4" w:rsidRPr="00D35721" w:rsidRDefault="00BF0DC4" w:rsidP="00451993">
            <w:pPr>
              <w:widowControl w:val="0"/>
              <w:spacing w:before="120" w:after="120"/>
              <w:jc w:val="both"/>
              <w:rPr>
                <w:rFonts w:ascii="Garamond" w:hAnsi="Garamond"/>
                <w:b/>
                <w:bCs/>
                <w:sz w:val="22"/>
                <w:szCs w:val="22"/>
              </w:rPr>
            </w:pPr>
            <w:bookmarkStart w:id="0" w:name="_GoBack"/>
            <w:bookmarkEnd w:id="0"/>
            <w:r w:rsidRPr="00D35721">
              <w:rPr>
                <w:rFonts w:ascii="Garamond" w:hAnsi="Garamond"/>
                <w:bCs/>
                <w:sz w:val="22"/>
                <w:szCs w:val="22"/>
              </w:rPr>
              <w:t>…</w:t>
            </w:r>
          </w:p>
        </w:tc>
        <w:tc>
          <w:tcPr>
            <w:tcW w:w="7513" w:type="dxa"/>
            <w:tcMar>
              <w:top w:w="0" w:type="dxa"/>
              <w:left w:w="108" w:type="dxa"/>
              <w:bottom w:w="0" w:type="dxa"/>
              <w:right w:w="108" w:type="dxa"/>
            </w:tcMar>
          </w:tcPr>
          <w:p w:rsidR="00BF0DC4" w:rsidRPr="00D35721" w:rsidRDefault="00BF0DC4" w:rsidP="00D35721">
            <w:pPr>
              <w:widowControl w:val="0"/>
              <w:spacing w:before="120" w:after="120"/>
              <w:ind w:firstLine="33"/>
              <w:rPr>
                <w:rFonts w:ascii="Garamond" w:hAnsi="Garamond"/>
                <w:bCs/>
                <w:sz w:val="22"/>
                <w:szCs w:val="22"/>
              </w:rPr>
            </w:pPr>
            <w:r w:rsidRPr="00D35721">
              <w:rPr>
                <w:rFonts w:ascii="Garamond" w:hAnsi="Garamond"/>
                <w:bCs/>
                <w:sz w:val="22"/>
                <w:szCs w:val="22"/>
              </w:rPr>
              <w:lastRenderedPageBreak/>
              <w:t>Для целей допуска к КОМ НГО субъект оптового рынка должен:</w:t>
            </w:r>
          </w:p>
          <w:p w:rsidR="00BF0DC4" w:rsidRPr="00D35721" w:rsidRDefault="00BF0DC4" w:rsidP="00D35721">
            <w:pPr>
              <w:widowControl w:val="0"/>
              <w:spacing w:before="120" w:after="120"/>
              <w:ind w:firstLine="33"/>
              <w:rPr>
                <w:rFonts w:ascii="Garamond" w:hAnsi="Garamond"/>
                <w:bCs/>
                <w:sz w:val="22"/>
                <w:szCs w:val="22"/>
              </w:rPr>
            </w:pPr>
            <w:r w:rsidRPr="00D35721">
              <w:rPr>
                <w:rFonts w:ascii="Garamond" w:hAnsi="Garamond"/>
                <w:bCs/>
                <w:sz w:val="22"/>
                <w:szCs w:val="22"/>
              </w:rPr>
              <w:t>…</w:t>
            </w:r>
          </w:p>
          <w:p w:rsidR="00BF0DC4" w:rsidRPr="00D35721" w:rsidRDefault="00BF0DC4" w:rsidP="00D35721">
            <w:pPr>
              <w:numPr>
                <w:ilvl w:val="0"/>
                <w:numId w:val="16"/>
              </w:numPr>
              <w:suppressAutoHyphens/>
              <w:spacing w:before="120" w:after="120"/>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пройти предварительную проверку генерирующего объекта – электростанции, в отношении которого субъект оптового рынка выражает намерение принять участие в КОМ НГО, на предмет соответствия требованиям к генерирующим объектам, установленным Правилами оптового рынка, а также опубликованным СО в соответствии с п. 3.2 настоящего Регламента.</w:t>
            </w:r>
          </w:p>
          <w:p w:rsidR="00BF0DC4" w:rsidRPr="00D35721" w:rsidRDefault="00BF0DC4" w:rsidP="00D35721">
            <w:pPr>
              <w:spacing w:before="120" w:after="120"/>
              <w:ind w:left="1080"/>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Генерирующий объект – электростанция, в отношении которого субъект оптового рынка выражает намерение принять участие в КОМ НГО, считается соответствующим указанным требованиям в случае, если одновременно выполнены следующие условия:</w:t>
            </w:r>
          </w:p>
          <w:p w:rsidR="00BF0DC4" w:rsidRPr="00D35721" w:rsidRDefault="00BF0DC4" w:rsidP="00D35721">
            <w:pPr>
              <w:spacing w:before="120" w:after="120"/>
              <w:ind w:left="1080"/>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 xml:space="preserve">1) в Перечне паспортных технологических характеристик генерирующего оборудования и генерирующего объекта, </w:t>
            </w:r>
            <w:r w:rsidRPr="00D35721">
              <w:rPr>
                <w:rFonts w:ascii="Garamond" w:eastAsia="Batang" w:hAnsi="Garamond" w:cs="Garamond"/>
                <w:sz w:val="22"/>
                <w:szCs w:val="22"/>
                <w:lang w:eastAsia="ar-SA"/>
              </w:rPr>
              <w:lastRenderedPageBreak/>
              <w:t xml:space="preserve">строительство которых предполагается по итогам конкурентного отбора мощности новых генерирующих объектов, указаны все предусмотренные формой 13Г </w:t>
            </w:r>
            <w:r w:rsidRPr="00D35721">
              <w:rPr>
                <w:rFonts w:ascii="Garamond" w:eastAsia="Batang" w:hAnsi="Garamond" w:cs="Garamond"/>
                <w:i/>
                <w:sz w:val="22"/>
                <w:szCs w:val="22"/>
                <w:lang w:eastAsia="ar-SA"/>
              </w:rPr>
              <w:t>Положения о порядке получения статуса субъекта оптового рынка и ведения реестра субъектов оптового рынка</w:t>
            </w:r>
            <w:r w:rsidRPr="00D35721">
              <w:rPr>
                <w:rFonts w:ascii="Garamond" w:eastAsia="Batang" w:hAnsi="Garamond" w:cs="Garamond"/>
                <w:sz w:val="22"/>
                <w:szCs w:val="22"/>
                <w:lang w:eastAsia="ar-SA"/>
              </w:rPr>
              <w:t xml:space="preserve"> (Приложение № 1.1 к </w:t>
            </w:r>
            <w:r w:rsidRPr="00D35721">
              <w:rPr>
                <w:rFonts w:ascii="Garamond" w:eastAsia="Batang" w:hAnsi="Garamond" w:cs="Garamond"/>
                <w:i/>
                <w:sz w:val="22"/>
                <w:szCs w:val="22"/>
                <w:lang w:eastAsia="ar-SA"/>
              </w:rPr>
              <w:t>Договору о присоединении к торговой системе оптового рынка</w:t>
            </w:r>
            <w:r w:rsidRPr="00D35721">
              <w:rPr>
                <w:rFonts w:ascii="Garamond" w:eastAsia="Batang" w:hAnsi="Garamond" w:cs="Garamond"/>
                <w:sz w:val="22"/>
                <w:szCs w:val="22"/>
                <w:lang w:eastAsia="ar-SA"/>
              </w:rPr>
              <w:t>) значения параметров и данные;</w:t>
            </w:r>
          </w:p>
          <w:p w:rsidR="00BF0DC4" w:rsidRPr="00D35721" w:rsidRDefault="00BF0DC4" w:rsidP="00D35721">
            <w:pPr>
              <w:spacing w:before="120" w:after="120"/>
              <w:ind w:left="1080"/>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 xml:space="preserve">2) </w:t>
            </w:r>
            <w:r w:rsidRPr="00D35721">
              <w:rPr>
                <w:rFonts w:ascii="Garamond" w:eastAsia="Batang" w:hAnsi="Garamond" w:cs="Garamond"/>
                <w:sz w:val="22"/>
                <w:szCs w:val="22"/>
                <w:highlight w:val="yellow"/>
                <w:lang w:eastAsia="ar-SA"/>
              </w:rPr>
              <w:t>наименования заходов на распределительное устройство электростанции одной или нескольких высоковольтных линий электропередачи,</w:t>
            </w:r>
            <w:r w:rsidRPr="00D35721">
              <w:rPr>
                <w:rFonts w:ascii="Garamond" w:eastAsia="Batang" w:hAnsi="Garamond" w:cs="Garamond"/>
                <w:sz w:val="22"/>
                <w:szCs w:val="22"/>
                <w:lang w:eastAsia="ar-SA"/>
              </w:rPr>
              <w:t xml:space="preserve"> подстанци</w:t>
            </w:r>
            <w:r w:rsidRPr="00D35721">
              <w:rPr>
                <w:rFonts w:ascii="Garamond" w:eastAsia="Batang" w:hAnsi="Garamond" w:cs="Garamond"/>
                <w:sz w:val="22"/>
                <w:szCs w:val="22"/>
                <w:highlight w:val="yellow"/>
                <w:lang w:eastAsia="ar-SA"/>
              </w:rPr>
              <w:t>и</w:t>
            </w:r>
            <w:r w:rsidRPr="00D35721">
              <w:rPr>
                <w:rFonts w:ascii="Garamond" w:eastAsia="Batang" w:hAnsi="Garamond" w:cs="Garamond"/>
                <w:sz w:val="22"/>
                <w:szCs w:val="22"/>
                <w:lang w:eastAsia="ar-SA"/>
              </w:rPr>
              <w:t xml:space="preserve"> (подстанций), </w:t>
            </w:r>
            <w:r w:rsidRPr="00D35721">
              <w:rPr>
                <w:rFonts w:ascii="Garamond" w:eastAsia="Batang" w:hAnsi="Garamond" w:cs="Garamond"/>
                <w:sz w:val="22"/>
                <w:szCs w:val="22"/>
                <w:highlight w:val="yellow"/>
                <w:lang w:eastAsia="ar-SA"/>
              </w:rPr>
              <w:t>к которым планируется технологическое присоединение и</w:t>
            </w:r>
            <w:r w:rsidRPr="00D35721">
              <w:rPr>
                <w:rFonts w:ascii="Garamond" w:hAnsi="Garamond"/>
                <w:b/>
                <w:bCs/>
                <w:color w:val="FF0000"/>
                <w:sz w:val="22"/>
                <w:szCs w:val="22"/>
              </w:rPr>
              <w:t xml:space="preserve"> </w:t>
            </w:r>
            <w:r w:rsidRPr="00D35721">
              <w:rPr>
                <w:rFonts w:ascii="Garamond" w:eastAsia="Batang" w:hAnsi="Garamond" w:cs="Garamond"/>
                <w:sz w:val="22"/>
                <w:szCs w:val="22"/>
                <w:lang w:eastAsia="ar-SA"/>
              </w:rPr>
              <w:t>указанн</w:t>
            </w:r>
            <w:r w:rsidRPr="00D35721">
              <w:rPr>
                <w:rFonts w:ascii="Garamond" w:eastAsia="Batang" w:hAnsi="Garamond" w:cs="Garamond"/>
                <w:sz w:val="22"/>
                <w:szCs w:val="22"/>
                <w:highlight w:val="yellow"/>
                <w:lang w:eastAsia="ar-SA"/>
              </w:rPr>
              <w:t>ые</w:t>
            </w:r>
            <w:r w:rsidRPr="00D35721">
              <w:rPr>
                <w:rFonts w:ascii="Garamond" w:eastAsia="Batang" w:hAnsi="Garamond" w:cs="Garamond"/>
                <w:sz w:val="22"/>
                <w:szCs w:val="22"/>
                <w:lang w:eastAsia="ar-SA"/>
              </w:rPr>
              <w:t xml:space="preserve"> в качестве месторасположения генерирующего оборудования в форме 13Г </w:t>
            </w:r>
            <w:r w:rsidRPr="00D35721">
              <w:rPr>
                <w:rFonts w:ascii="Garamond" w:eastAsia="Batang" w:hAnsi="Garamond" w:cs="Garamond"/>
                <w:i/>
                <w:sz w:val="22"/>
                <w:szCs w:val="22"/>
                <w:lang w:eastAsia="ar-SA"/>
              </w:rPr>
              <w:t>Положения о порядке получения статуса субъекта оптового рынка и ведения реестра субъектов оптового рынка</w:t>
            </w:r>
            <w:r w:rsidRPr="00D35721">
              <w:rPr>
                <w:rFonts w:ascii="Garamond" w:eastAsia="Batang" w:hAnsi="Garamond" w:cs="Garamond"/>
                <w:sz w:val="22"/>
                <w:szCs w:val="22"/>
                <w:lang w:eastAsia="ar-SA"/>
              </w:rPr>
              <w:t xml:space="preserve"> (Приложение № 1.1 к </w:t>
            </w:r>
            <w:r w:rsidRPr="00D35721">
              <w:rPr>
                <w:rFonts w:ascii="Garamond" w:eastAsia="Batang" w:hAnsi="Garamond" w:cs="Garamond"/>
                <w:i/>
                <w:sz w:val="22"/>
                <w:szCs w:val="22"/>
                <w:lang w:eastAsia="ar-SA"/>
              </w:rPr>
              <w:t>Договору о присоединении к торговой системе оптового рынка</w:t>
            </w:r>
            <w:r w:rsidR="00515DA3">
              <w:rPr>
                <w:rFonts w:ascii="Garamond" w:eastAsia="Batang" w:hAnsi="Garamond" w:cs="Garamond"/>
                <w:sz w:val="22"/>
                <w:szCs w:val="22"/>
                <w:lang w:eastAsia="ar-SA"/>
              </w:rPr>
              <w:t>), соответству</w:t>
            </w:r>
            <w:r w:rsidR="00515DA3" w:rsidRPr="00DF5D1C">
              <w:rPr>
                <w:rFonts w:ascii="Garamond" w:eastAsia="Batang" w:hAnsi="Garamond" w:cs="Garamond"/>
                <w:sz w:val="22"/>
                <w:szCs w:val="22"/>
                <w:highlight w:val="yellow"/>
                <w:lang w:eastAsia="ar-SA"/>
              </w:rPr>
              <w:t>ют</w:t>
            </w:r>
            <w:r w:rsidRPr="00D35721">
              <w:rPr>
                <w:rFonts w:ascii="Garamond" w:eastAsia="Batang" w:hAnsi="Garamond" w:cs="Garamond"/>
                <w:sz w:val="22"/>
                <w:szCs w:val="22"/>
                <w:lang w:eastAsia="ar-SA"/>
              </w:rPr>
              <w:t xml:space="preserve"> перечню </w:t>
            </w:r>
            <w:r w:rsidRPr="00D35721">
              <w:rPr>
                <w:rFonts w:ascii="Garamond" w:eastAsia="Batang" w:hAnsi="Garamond" w:cs="Garamond"/>
                <w:sz w:val="22"/>
                <w:szCs w:val="22"/>
                <w:highlight w:val="yellow"/>
                <w:lang w:eastAsia="ar-SA"/>
              </w:rPr>
              <w:t>заходов на распределительное устройство электростанции одной или нескольких высоковольтных линий электропередачи,</w:t>
            </w:r>
            <w:r w:rsidRPr="00D35721">
              <w:rPr>
                <w:rFonts w:ascii="Garamond" w:eastAsia="Batang" w:hAnsi="Garamond" w:cs="Garamond"/>
                <w:sz w:val="22"/>
                <w:szCs w:val="22"/>
                <w:lang w:eastAsia="ar-SA"/>
              </w:rPr>
              <w:t xml:space="preserve"> подстанций, к которым возможно присоединение новых генерирующих объектов на территории ТНГ в соответствии с информацией, опубликованной согласно подп. «б» п. 3.2 настоящего Регламента;</w:t>
            </w:r>
          </w:p>
          <w:p w:rsidR="00BF0DC4" w:rsidRPr="00D35721" w:rsidRDefault="00BF0DC4" w:rsidP="00451993">
            <w:pPr>
              <w:widowControl w:val="0"/>
              <w:spacing w:before="120" w:after="120"/>
              <w:jc w:val="both"/>
              <w:rPr>
                <w:rFonts w:ascii="Garamond" w:hAnsi="Garamond"/>
                <w:bCs/>
                <w:sz w:val="22"/>
                <w:szCs w:val="22"/>
              </w:rPr>
            </w:pPr>
            <w:r w:rsidRPr="00D35721">
              <w:rPr>
                <w:rFonts w:ascii="Garamond" w:hAnsi="Garamond"/>
                <w:bCs/>
                <w:sz w:val="22"/>
                <w:szCs w:val="22"/>
              </w:rPr>
              <w:t>…</w:t>
            </w:r>
          </w:p>
        </w:tc>
      </w:tr>
      <w:tr w:rsidR="00BF0DC4" w:rsidRPr="00245D7A" w:rsidTr="006C04D8">
        <w:trPr>
          <w:trHeight w:val="70"/>
          <w:jc w:val="center"/>
        </w:trPr>
        <w:tc>
          <w:tcPr>
            <w:tcW w:w="959" w:type="dxa"/>
            <w:tcMar>
              <w:top w:w="0" w:type="dxa"/>
              <w:left w:w="108" w:type="dxa"/>
              <w:bottom w:w="0" w:type="dxa"/>
              <w:right w:w="108" w:type="dxa"/>
            </w:tcMar>
          </w:tcPr>
          <w:p w:rsidR="00BF0DC4" w:rsidRPr="00D35721" w:rsidRDefault="00BF0DC4" w:rsidP="00D35721">
            <w:pPr>
              <w:widowControl w:val="0"/>
              <w:spacing w:before="120" w:after="120"/>
              <w:jc w:val="center"/>
              <w:rPr>
                <w:rFonts w:ascii="Garamond" w:hAnsi="Garamond"/>
                <w:b/>
                <w:bCs/>
                <w:sz w:val="22"/>
                <w:szCs w:val="22"/>
              </w:rPr>
            </w:pPr>
            <w:r w:rsidRPr="00D35721">
              <w:rPr>
                <w:rFonts w:ascii="Garamond" w:hAnsi="Garamond"/>
                <w:b/>
                <w:bCs/>
                <w:sz w:val="22"/>
                <w:szCs w:val="22"/>
              </w:rPr>
              <w:lastRenderedPageBreak/>
              <w:t>4.2.2.2</w:t>
            </w:r>
          </w:p>
        </w:tc>
        <w:tc>
          <w:tcPr>
            <w:tcW w:w="7087" w:type="dxa"/>
            <w:tcMar>
              <w:top w:w="0" w:type="dxa"/>
              <w:left w:w="108" w:type="dxa"/>
              <w:bottom w:w="0" w:type="dxa"/>
              <w:right w:w="108" w:type="dxa"/>
            </w:tcMar>
          </w:tcPr>
          <w:p w:rsidR="00BF0DC4" w:rsidRPr="00D35721" w:rsidRDefault="00BF0DC4" w:rsidP="00D35721">
            <w:pPr>
              <w:spacing w:before="120" w:after="120"/>
              <w:jc w:val="both"/>
              <w:rPr>
                <w:rFonts w:ascii="Garamond" w:hAnsi="Garamond"/>
                <w:sz w:val="22"/>
                <w:szCs w:val="22"/>
              </w:rPr>
            </w:pPr>
            <w:r w:rsidRPr="00D35721">
              <w:rPr>
                <w:rFonts w:ascii="Garamond" w:hAnsi="Garamond"/>
                <w:sz w:val="22"/>
                <w:szCs w:val="22"/>
              </w:rPr>
              <w:t>В отношении каждого генерирующего объекта указываются следующие параметры:</w:t>
            </w:r>
          </w:p>
          <w:p w:rsidR="00BF0DC4" w:rsidRPr="00D35721" w:rsidRDefault="00BF0DC4" w:rsidP="00D35721">
            <w:pPr>
              <w:widowControl w:val="0"/>
              <w:spacing w:before="120" w:after="120"/>
              <w:jc w:val="both"/>
              <w:rPr>
                <w:rFonts w:ascii="Garamond" w:hAnsi="Garamond"/>
                <w:sz w:val="22"/>
                <w:szCs w:val="22"/>
              </w:rPr>
            </w:pPr>
            <w:r w:rsidRPr="00D35721">
              <w:rPr>
                <w:rFonts w:ascii="Garamond" w:hAnsi="Garamond"/>
                <w:sz w:val="22"/>
                <w:szCs w:val="22"/>
              </w:rPr>
              <w:t>…</w:t>
            </w:r>
          </w:p>
          <w:p w:rsidR="00BF0DC4" w:rsidRPr="00D35721" w:rsidRDefault="00BF0DC4" w:rsidP="00D35721">
            <w:pPr>
              <w:widowControl w:val="0"/>
              <w:spacing w:before="120" w:after="120"/>
              <w:jc w:val="both"/>
              <w:rPr>
                <w:rFonts w:ascii="Garamond" w:hAnsi="Garamond"/>
                <w:sz w:val="22"/>
                <w:szCs w:val="22"/>
              </w:rPr>
            </w:pPr>
            <w:r w:rsidRPr="00D35721">
              <w:rPr>
                <w:rFonts w:ascii="Garamond" w:hAnsi="Garamond"/>
                <w:sz w:val="22"/>
                <w:szCs w:val="22"/>
              </w:rPr>
              <w:t>г) тип генерирующего объекта – электростанции:</w:t>
            </w:r>
          </w:p>
          <w:p w:rsidR="00BF0DC4" w:rsidRPr="00D35721" w:rsidRDefault="00BF0DC4" w:rsidP="00D35721">
            <w:pPr>
              <w:widowControl w:val="0"/>
              <w:spacing w:before="120" w:after="120"/>
              <w:jc w:val="both"/>
              <w:rPr>
                <w:rFonts w:ascii="Garamond" w:hAnsi="Garamond"/>
                <w:sz w:val="22"/>
                <w:szCs w:val="22"/>
              </w:rPr>
            </w:pPr>
            <w:r w:rsidRPr="00D35721">
              <w:rPr>
                <w:rFonts w:ascii="Garamond" w:hAnsi="Garamond"/>
                <w:sz w:val="22"/>
                <w:szCs w:val="22"/>
              </w:rPr>
              <w:t>указывается тип генерирующего объекта, указанный в Перечне паспортных технологических характеристик генерирующего оборудования и генерирующего объекта, строительство которых предполагается по итогам конкурентного отбора мощности новых генерирующих объектов, поданном субъектом оптового рынка по форме 13Г Положения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w:t>
            </w:r>
          </w:p>
          <w:p w:rsidR="00BF0DC4" w:rsidRPr="00D35721" w:rsidRDefault="00BF0DC4" w:rsidP="00D35721">
            <w:pPr>
              <w:widowControl w:val="0"/>
              <w:spacing w:before="120" w:after="120"/>
              <w:jc w:val="both"/>
              <w:rPr>
                <w:rFonts w:ascii="Garamond" w:hAnsi="Garamond"/>
                <w:sz w:val="22"/>
                <w:szCs w:val="22"/>
              </w:rPr>
            </w:pPr>
            <w:r w:rsidRPr="00D35721">
              <w:rPr>
                <w:rFonts w:ascii="Garamond" w:hAnsi="Garamond"/>
                <w:sz w:val="22"/>
                <w:szCs w:val="22"/>
              </w:rPr>
              <w:t>«1» - генерирующие объекты на базе газотурбинных установок;</w:t>
            </w:r>
          </w:p>
          <w:p w:rsidR="00BF0DC4" w:rsidRPr="00D35721" w:rsidRDefault="00BF0DC4" w:rsidP="00D35721">
            <w:pPr>
              <w:widowControl w:val="0"/>
              <w:spacing w:before="120" w:after="120"/>
              <w:jc w:val="both"/>
              <w:rPr>
                <w:rFonts w:ascii="Garamond" w:hAnsi="Garamond"/>
                <w:sz w:val="22"/>
                <w:szCs w:val="22"/>
              </w:rPr>
            </w:pPr>
            <w:r w:rsidRPr="00D35721">
              <w:rPr>
                <w:rFonts w:ascii="Garamond" w:hAnsi="Garamond"/>
                <w:sz w:val="22"/>
                <w:szCs w:val="22"/>
              </w:rPr>
              <w:t>«2» - генерирующие объекты на базе парогазовых установок и иные типы, не предусмотренные настоящим подпунктом;</w:t>
            </w:r>
          </w:p>
          <w:p w:rsidR="00BF0DC4" w:rsidRPr="00D35721" w:rsidRDefault="00BF0DC4" w:rsidP="00D35721">
            <w:pPr>
              <w:widowControl w:val="0"/>
              <w:spacing w:before="120" w:after="120"/>
              <w:jc w:val="both"/>
              <w:rPr>
                <w:rFonts w:ascii="Garamond" w:hAnsi="Garamond"/>
                <w:sz w:val="22"/>
                <w:szCs w:val="22"/>
              </w:rPr>
            </w:pPr>
            <w:r w:rsidRPr="00D35721">
              <w:rPr>
                <w:rFonts w:ascii="Garamond" w:hAnsi="Garamond"/>
                <w:sz w:val="22"/>
                <w:szCs w:val="22"/>
              </w:rPr>
              <w:lastRenderedPageBreak/>
              <w:t>«3» - генерирующие объекты на базе паросиловых установок, использующих в качестве основного топлива природный газ;</w:t>
            </w:r>
          </w:p>
          <w:p w:rsidR="00BF0DC4" w:rsidRPr="00D35721" w:rsidRDefault="00BF0DC4" w:rsidP="00D35721">
            <w:pPr>
              <w:widowControl w:val="0"/>
              <w:spacing w:before="120" w:after="120"/>
              <w:jc w:val="both"/>
              <w:rPr>
                <w:rFonts w:ascii="Garamond" w:hAnsi="Garamond"/>
                <w:sz w:val="22"/>
                <w:szCs w:val="22"/>
              </w:rPr>
            </w:pPr>
            <w:r w:rsidRPr="00D35721">
              <w:rPr>
                <w:rFonts w:ascii="Garamond" w:hAnsi="Garamond"/>
                <w:sz w:val="22"/>
                <w:szCs w:val="22"/>
              </w:rPr>
              <w:t>«4» - генерирующие объекты на базе газопоршневых агрегатов;</w:t>
            </w:r>
          </w:p>
          <w:p w:rsidR="00BF0DC4" w:rsidRPr="00D35721" w:rsidRDefault="00BF0DC4" w:rsidP="00D35721">
            <w:pPr>
              <w:widowControl w:val="0"/>
              <w:spacing w:before="120" w:after="120"/>
              <w:jc w:val="both"/>
              <w:rPr>
                <w:rFonts w:ascii="Garamond" w:hAnsi="Garamond"/>
                <w:sz w:val="22"/>
                <w:szCs w:val="22"/>
              </w:rPr>
            </w:pPr>
            <w:r w:rsidRPr="00D35721">
              <w:rPr>
                <w:rFonts w:ascii="Garamond" w:hAnsi="Garamond"/>
                <w:sz w:val="22"/>
                <w:szCs w:val="22"/>
              </w:rPr>
              <w:t>«5» - генерирующие объекты на базе паросиловых установок, использующих в качестве основного топлива уголь</w:t>
            </w:r>
            <w:r w:rsidRPr="00D35721">
              <w:rPr>
                <w:rFonts w:ascii="Garamond" w:hAnsi="Garamond"/>
                <w:sz w:val="22"/>
                <w:szCs w:val="22"/>
                <w:highlight w:val="yellow"/>
              </w:rPr>
              <w:t>.</w:t>
            </w:r>
          </w:p>
          <w:p w:rsidR="00BF0DC4" w:rsidRPr="00D35721" w:rsidRDefault="00BF0DC4" w:rsidP="00D35721">
            <w:pPr>
              <w:widowControl w:val="0"/>
              <w:spacing w:before="120" w:after="120"/>
              <w:jc w:val="both"/>
              <w:rPr>
                <w:rFonts w:ascii="Garamond" w:hAnsi="Garamond"/>
                <w:sz w:val="22"/>
                <w:szCs w:val="22"/>
              </w:rPr>
            </w:pPr>
            <w:r w:rsidRPr="00D35721">
              <w:rPr>
                <w:rFonts w:ascii="Garamond" w:hAnsi="Garamond"/>
                <w:sz w:val="22"/>
                <w:szCs w:val="22"/>
              </w:rPr>
              <w:t>д) планируемое местоположение генерирующего объекта, строительство которого предполагается по итогам конкурентного отбора мощности новых генерирующих объектов:</w:t>
            </w:r>
          </w:p>
          <w:p w:rsidR="00BF0DC4" w:rsidRPr="00D35721" w:rsidRDefault="00BF0DC4" w:rsidP="00D35721">
            <w:pPr>
              <w:widowControl w:val="0"/>
              <w:spacing w:before="120" w:after="120"/>
              <w:jc w:val="both"/>
              <w:rPr>
                <w:rFonts w:ascii="Garamond" w:hAnsi="Garamond"/>
                <w:sz w:val="22"/>
                <w:szCs w:val="22"/>
              </w:rPr>
            </w:pPr>
            <w:r w:rsidRPr="00D35721">
              <w:rPr>
                <w:rFonts w:ascii="Garamond" w:hAnsi="Garamond"/>
                <w:sz w:val="22"/>
                <w:szCs w:val="22"/>
              </w:rPr>
              <w:t>указывается планируемое местоположение генерирующего объекта, соответствующее указанному в  Перечне паспортных технологических характеристик генерирующего оборудования и генерирующего объекта, строительство которых предполагается по итогам конкурентного отбора мощности новых генерирующих объектов, поданном субъектом оптового рынка по форме 13Г Положения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 территория технологически необходимой генерации; наименование подстанции (подстанций), к которой (-ым) планируется технологическое присоединение, относящейся (-ихся) к территории технологически необходимой генерации;</w:t>
            </w:r>
          </w:p>
          <w:p w:rsidR="00BF0DC4" w:rsidRPr="00D35721" w:rsidRDefault="00BF0DC4" w:rsidP="00D35721">
            <w:pPr>
              <w:widowControl w:val="0"/>
              <w:spacing w:before="120" w:after="120"/>
              <w:jc w:val="both"/>
              <w:rPr>
                <w:rFonts w:ascii="Garamond" w:hAnsi="Garamond"/>
                <w:bCs/>
                <w:sz w:val="22"/>
                <w:szCs w:val="22"/>
              </w:rPr>
            </w:pPr>
            <w:r w:rsidRPr="00D35721">
              <w:rPr>
                <w:rFonts w:ascii="Garamond" w:hAnsi="Garamond"/>
                <w:sz w:val="22"/>
                <w:szCs w:val="22"/>
              </w:rPr>
              <w:t>…</w:t>
            </w:r>
          </w:p>
        </w:tc>
        <w:tc>
          <w:tcPr>
            <w:tcW w:w="7513" w:type="dxa"/>
            <w:tcMar>
              <w:top w:w="0" w:type="dxa"/>
              <w:left w:w="108" w:type="dxa"/>
              <w:bottom w:w="0" w:type="dxa"/>
              <w:right w:w="108" w:type="dxa"/>
            </w:tcMar>
          </w:tcPr>
          <w:p w:rsidR="00BF0DC4" w:rsidRPr="00D35721" w:rsidRDefault="00BF0DC4" w:rsidP="00D35721">
            <w:pPr>
              <w:spacing w:before="120" w:after="120"/>
              <w:jc w:val="both"/>
              <w:rPr>
                <w:rFonts w:ascii="Garamond" w:hAnsi="Garamond"/>
                <w:sz w:val="22"/>
                <w:szCs w:val="22"/>
              </w:rPr>
            </w:pPr>
            <w:r w:rsidRPr="00D35721">
              <w:rPr>
                <w:rFonts w:ascii="Garamond" w:hAnsi="Garamond"/>
                <w:sz w:val="22"/>
                <w:szCs w:val="22"/>
              </w:rPr>
              <w:lastRenderedPageBreak/>
              <w:t>В отношении каждого генерирующего объекта указываются следующие параметры:</w:t>
            </w:r>
          </w:p>
          <w:p w:rsidR="00BF0DC4" w:rsidRPr="00D35721" w:rsidRDefault="00BF0DC4" w:rsidP="00D35721">
            <w:pPr>
              <w:spacing w:before="120" w:after="120"/>
              <w:jc w:val="both"/>
              <w:rPr>
                <w:rFonts w:ascii="Garamond" w:hAnsi="Garamond"/>
                <w:sz w:val="22"/>
                <w:szCs w:val="22"/>
              </w:rPr>
            </w:pPr>
            <w:r w:rsidRPr="00D35721">
              <w:rPr>
                <w:rFonts w:ascii="Garamond" w:hAnsi="Garamond"/>
                <w:sz w:val="22"/>
                <w:szCs w:val="22"/>
              </w:rPr>
              <w:t>…</w:t>
            </w:r>
          </w:p>
          <w:p w:rsidR="00BF0DC4" w:rsidRPr="00D35721" w:rsidRDefault="00BF0DC4" w:rsidP="00D35721">
            <w:pPr>
              <w:spacing w:before="120" w:after="120"/>
              <w:jc w:val="both"/>
              <w:rPr>
                <w:rFonts w:ascii="Garamond" w:hAnsi="Garamond"/>
                <w:sz w:val="22"/>
                <w:szCs w:val="22"/>
              </w:rPr>
            </w:pPr>
            <w:r w:rsidRPr="00D35721">
              <w:rPr>
                <w:rFonts w:ascii="Garamond" w:hAnsi="Garamond"/>
                <w:sz w:val="22"/>
                <w:szCs w:val="22"/>
              </w:rPr>
              <w:t>г) тип генерирующего объекта – электростанции:</w:t>
            </w:r>
          </w:p>
          <w:p w:rsidR="00BF0DC4" w:rsidRPr="00D35721" w:rsidRDefault="00BF0DC4" w:rsidP="00D35721">
            <w:pPr>
              <w:spacing w:before="120" w:after="120"/>
              <w:jc w:val="both"/>
              <w:rPr>
                <w:rFonts w:ascii="Garamond" w:hAnsi="Garamond"/>
                <w:sz w:val="22"/>
                <w:szCs w:val="22"/>
              </w:rPr>
            </w:pPr>
            <w:r w:rsidRPr="00D35721">
              <w:rPr>
                <w:rFonts w:ascii="Garamond" w:hAnsi="Garamond"/>
                <w:sz w:val="22"/>
                <w:szCs w:val="22"/>
              </w:rPr>
              <w:t>указывается тип генерирующего объекта, указанный в Перечне паспортных технологических характеристик генерирующего оборудования и генерирующего объекта, строительство которых предполагается по итогам конкурентного отбора мощности новых генерирующих объектов, поданном субъектом оптового рынка по форме 13Г Положения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w:t>
            </w:r>
          </w:p>
          <w:p w:rsidR="00BF0DC4" w:rsidRPr="00D35721" w:rsidRDefault="00BF0DC4" w:rsidP="00D35721">
            <w:pPr>
              <w:spacing w:before="120" w:after="120"/>
              <w:jc w:val="both"/>
              <w:rPr>
                <w:rFonts w:ascii="Garamond" w:hAnsi="Garamond"/>
                <w:sz w:val="22"/>
                <w:szCs w:val="22"/>
              </w:rPr>
            </w:pPr>
            <w:r w:rsidRPr="00D35721">
              <w:rPr>
                <w:rFonts w:ascii="Garamond" w:hAnsi="Garamond"/>
                <w:sz w:val="22"/>
                <w:szCs w:val="22"/>
              </w:rPr>
              <w:t>«1» - генерирующие объекты на базе газотурбинных установок;</w:t>
            </w:r>
          </w:p>
          <w:p w:rsidR="00BF0DC4" w:rsidRPr="00D35721" w:rsidRDefault="00BF0DC4" w:rsidP="00D35721">
            <w:pPr>
              <w:spacing w:before="120" w:after="120"/>
              <w:jc w:val="both"/>
              <w:rPr>
                <w:rFonts w:ascii="Garamond" w:hAnsi="Garamond"/>
                <w:sz w:val="22"/>
                <w:szCs w:val="22"/>
              </w:rPr>
            </w:pPr>
            <w:r w:rsidRPr="00D35721">
              <w:rPr>
                <w:rFonts w:ascii="Garamond" w:hAnsi="Garamond"/>
                <w:sz w:val="22"/>
                <w:szCs w:val="22"/>
              </w:rPr>
              <w:lastRenderedPageBreak/>
              <w:t>«2» - генерирующие объекты на базе парогазовых установок и иные типы, не предусмотренные настоящим подпунктом;</w:t>
            </w:r>
          </w:p>
          <w:p w:rsidR="00BF0DC4" w:rsidRPr="00D35721" w:rsidRDefault="00BF0DC4" w:rsidP="00D35721">
            <w:pPr>
              <w:spacing w:before="120" w:after="120"/>
              <w:jc w:val="both"/>
              <w:rPr>
                <w:rFonts w:ascii="Garamond" w:hAnsi="Garamond"/>
                <w:sz w:val="22"/>
                <w:szCs w:val="22"/>
              </w:rPr>
            </w:pPr>
            <w:r w:rsidRPr="00D35721">
              <w:rPr>
                <w:rFonts w:ascii="Garamond" w:hAnsi="Garamond"/>
                <w:sz w:val="22"/>
                <w:szCs w:val="22"/>
              </w:rPr>
              <w:t>«3» - генерирующие объекты на базе паросиловых установок, использующих в качестве основного топлива природный газ;</w:t>
            </w:r>
          </w:p>
          <w:p w:rsidR="00BF0DC4" w:rsidRPr="00D35721" w:rsidRDefault="00BF0DC4" w:rsidP="00D35721">
            <w:pPr>
              <w:spacing w:before="120" w:after="120"/>
              <w:jc w:val="both"/>
              <w:rPr>
                <w:rFonts w:ascii="Garamond" w:hAnsi="Garamond"/>
                <w:sz w:val="22"/>
                <w:szCs w:val="22"/>
              </w:rPr>
            </w:pPr>
            <w:r w:rsidRPr="00D35721">
              <w:rPr>
                <w:rFonts w:ascii="Garamond" w:hAnsi="Garamond"/>
                <w:sz w:val="22"/>
                <w:szCs w:val="22"/>
              </w:rPr>
              <w:t>«4» - генерирующие объекты на базе газопоршневых агрегатов;</w:t>
            </w:r>
          </w:p>
          <w:p w:rsidR="00BF0DC4" w:rsidRPr="00D35721" w:rsidRDefault="00BF0DC4" w:rsidP="00D35721">
            <w:pPr>
              <w:spacing w:before="120" w:after="120"/>
              <w:jc w:val="both"/>
              <w:rPr>
                <w:rFonts w:ascii="Garamond" w:hAnsi="Garamond"/>
                <w:sz w:val="22"/>
                <w:szCs w:val="22"/>
              </w:rPr>
            </w:pPr>
            <w:r w:rsidRPr="00D35721">
              <w:rPr>
                <w:rFonts w:ascii="Garamond" w:hAnsi="Garamond"/>
                <w:sz w:val="22"/>
                <w:szCs w:val="22"/>
              </w:rPr>
              <w:t>«5» - генерирующие объекты на базе паросиловых установок, использующих в качестве основного топлива уголь</w:t>
            </w:r>
            <w:r w:rsidRPr="00D35721">
              <w:rPr>
                <w:rFonts w:ascii="Garamond" w:hAnsi="Garamond"/>
                <w:sz w:val="22"/>
                <w:szCs w:val="22"/>
                <w:highlight w:val="yellow"/>
              </w:rPr>
              <w:t>;</w:t>
            </w:r>
          </w:p>
          <w:p w:rsidR="00BF0DC4" w:rsidRPr="00D35721" w:rsidRDefault="00BF0DC4" w:rsidP="00D35721">
            <w:pPr>
              <w:spacing w:before="120" w:after="120"/>
              <w:jc w:val="both"/>
              <w:rPr>
                <w:rFonts w:ascii="Garamond" w:hAnsi="Garamond"/>
                <w:sz w:val="22"/>
                <w:szCs w:val="22"/>
              </w:rPr>
            </w:pPr>
            <w:r w:rsidRPr="00D35721">
              <w:rPr>
                <w:rFonts w:ascii="Garamond" w:hAnsi="Garamond"/>
                <w:sz w:val="22"/>
                <w:szCs w:val="22"/>
              </w:rPr>
              <w:t>д) планируемое местоположение генерирующего объекта, строительство которого предполагается по итогам конкурентного отбора мощности новых генерирующих объектов:</w:t>
            </w:r>
          </w:p>
          <w:p w:rsidR="00BF0DC4" w:rsidRPr="00D35721" w:rsidRDefault="00BF0DC4" w:rsidP="00D35721">
            <w:pPr>
              <w:spacing w:before="120" w:after="120"/>
              <w:jc w:val="both"/>
              <w:rPr>
                <w:rFonts w:ascii="Garamond" w:hAnsi="Garamond"/>
                <w:sz w:val="22"/>
                <w:szCs w:val="22"/>
              </w:rPr>
            </w:pPr>
            <w:r w:rsidRPr="00D35721">
              <w:rPr>
                <w:rFonts w:ascii="Garamond" w:hAnsi="Garamond"/>
                <w:sz w:val="22"/>
                <w:szCs w:val="22"/>
              </w:rPr>
              <w:t xml:space="preserve">указывается планируемое местоположение генерирующего объекта, соответствующее указанному в  Перечне паспортных технологических характеристик генерирующего оборудования и генерирующего объекта, строительство которых предполагается по итогам конкурентного отбора мощности новых генерирующих объектов, поданном субъектом оптового рынка по форме 13Г Положения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 территория технологически необходимой генерации; наименование </w:t>
            </w:r>
            <w:r w:rsidRPr="00D35721">
              <w:rPr>
                <w:rFonts w:ascii="Garamond" w:eastAsia="Batang" w:hAnsi="Garamond" w:cs="Garamond"/>
                <w:sz w:val="22"/>
                <w:szCs w:val="22"/>
                <w:highlight w:val="yellow"/>
                <w:lang w:eastAsia="ar-SA"/>
              </w:rPr>
              <w:t>заходов на распределительное устройство электростанции одной или нескольких высоковольтных линий электропередачи,</w:t>
            </w:r>
            <w:r w:rsidRPr="00D35721">
              <w:rPr>
                <w:rFonts w:ascii="Garamond" w:hAnsi="Garamond"/>
                <w:sz w:val="22"/>
                <w:szCs w:val="22"/>
              </w:rPr>
              <w:t xml:space="preserve"> подстанции (подстанций), к которой (-ым) планируется технологическое присоединение, относящейся (-ихся) к территории технологически необходимой генерации;</w:t>
            </w:r>
          </w:p>
          <w:p w:rsidR="00BF0DC4" w:rsidRPr="00D35721" w:rsidRDefault="00BF0DC4" w:rsidP="00D35721">
            <w:pPr>
              <w:spacing w:before="120" w:after="120"/>
              <w:jc w:val="both"/>
              <w:rPr>
                <w:rFonts w:ascii="Garamond" w:hAnsi="Garamond"/>
                <w:sz w:val="22"/>
                <w:szCs w:val="22"/>
              </w:rPr>
            </w:pPr>
            <w:r w:rsidRPr="00D35721">
              <w:rPr>
                <w:rFonts w:ascii="Garamond" w:hAnsi="Garamond"/>
                <w:sz w:val="22"/>
                <w:szCs w:val="22"/>
              </w:rPr>
              <w:t>…</w:t>
            </w:r>
          </w:p>
          <w:p w:rsidR="00BF0DC4" w:rsidRPr="00D35721" w:rsidRDefault="00BF0DC4" w:rsidP="00D35721">
            <w:pPr>
              <w:widowControl w:val="0"/>
              <w:spacing w:before="120" w:after="120"/>
              <w:ind w:firstLine="33"/>
              <w:jc w:val="both"/>
              <w:rPr>
                <w:rFonts w:ascii="Garamond" w:hAnsi="Garamond"/>
                <w:bCs/>
                <w:sz w:val="22"/>
                <w:szCs w:val="22"/>
              </w:rPr>
            </w:pPr>
            <w:r w:rsidRPr="00D35721">
              <w:rPr>
                <w:rFonts w:ascii="Garamond" w:eastAsia="Batang" w:hAnsi="Garamond" w:cs="Garamond"/>
                <w:sz w:val="22"/>
                <w:szCs w:val="22"/>
                <w:highlight w:val="yellow"/>
                <w:lang w:eastAsia="ar-SA"/>
              </w:rPr>
              <w:t>и) признак отсутствия в составе генерирующего объекта основного оборудования, ранее используемого для производства электроэнергии на других генерирующих объектах (демонтированного оборудования)</w:t>
            </w:r>
            <w:r w:rsidRPr="00D35721">
              <w:rPr>
                <w:rFonts w:ascii="Garamond" w:eastAsia="Batang" w:hAnsi="Garamond" w:cs="Garamond"/>
                <w:sz w:val="22"/>
                <w:szCs w:val="22"/>
                <w:lang w:eastAsia="ar-SA"/>
              </w:rPr>
              <w:t xml:space="preserve">, </w:t>
            </w:r>
            <w:r w:rsidRPr="00D35721">
              <w:rPr>
                <w:rFonts w:ascii="Garamond" w:eastAsia="Batang" w:hAnsi="Garamond" w:cs="Garamond"/>
                <w:sz w:val="22"/>
                <w:szCs w:val="22"/>
                <w:highlight w:val="yellow"/>
                <w:lang w:eastAsia="ar-SA"/>
              </w:rPr>
              <w:t>указываемый в соответствии с Перечнем паспортных технологических характеристик генерирующего оборудования и генерирующего объекта, строительство которых предполагается по итогам конкурентного отбора мощности новы</w:t>
            </w:r>
            <w:r w:rsidR="000939E2">
              <w:rPr>
                <w:rFonts w:ascii="Garamond" w:eastAsia="Batang" w:hAnsi="Garamond" w:cs="Garamond"/>
                <w:sz w:val="22"/>
                <w:szCs w:val="22"/>
                <w:highlight w:val="yellow"/>
                <w:lang w:eastAsia="ar-SA"/>
              </w:rPr>
              <w:t>х генерирующих объектов, поданны</w:t>
            </w:r>
            <w:r w:rsidRPr="00D35721">
              <w:rPr>
                <w:rFonts w:ascii="Garamond" w:eastAsia="Batang" w:hAnsi="Garamond" w:cs="Garamond"/>
                <w:sz w:val="22"/>
                <w:szCs w:val="22"/>
                <w:highlight w:val="yellow"/>
                <w:lang w:eastAsia="ar-SA"/>
              </w:rPr>
              <w:t xml:space="preserve">м субъектом оптового рынка по форме 13Г </w:t>
            </w:r>
            <w:r w:rsidRPr="000939E2">
              <w:rPr>
                <w:rFonts w:ascii="Garamond" w:eastAsia="Batang" w:hAnsi="Garamond" w:cs="Garamond"/>
                <w:i/>
                <w:sz w:val="22"/>
                <w:szCs w:val="22"/>
                <w:highlight w:val="yellow"/>
                <w:lang w:eastAsia="ar-SA"/>
              </w:rPr>
              <w:t>Положения о порядке получения статуса субъекта оптового рынка и ведения реестра субъектов оптового рынка</w:t>
            </w:r>
            <w:r w:rsidRPr="00D35721">
              <w:rPr>
                <w:rFonts w:ascii="Garamond" w:eastAsia="Batang" w:hAnsi="Garamond" w:cs="Garamond"/>
                <w:sz w:val="22"/>
                <w:szCs w:val="22"/>
                <w:highlight w:val="yellow"/>
                <w:lang w:eastAsia="ar-SA"/>
              </w:rPr>
              <w:t xml:space="preserve"> (Приложение № 1.1 к </w:t>
            </w:r>
            <w:r w:rsidRPr="000939E2">
              <w:rPr>
                <w:rFonts w:ascii="Garamond" w:eastAsia="Batang" w:hAnsi="Garamond" w:cs="Garamond"/>
                <w:i/>
                <w:sz w:val="22"/>
                <w:szCs w:val="22"/>
                <w:highlight w:val="yellow"/>
                <w:lang w:eastAsia="ar-SA"/>
              </w:rPr>
              <w:t>Договору о присоединении к торговой системе оптового рынка</w:t>
            </w:r>
            <w:r w:rsidRPr="00D35721">
              <w:rPr>
                <w:rFonts w:ascii="Garamond" w:eastAsia="Batang" w:hAnsi="Garamond" w:cs="Garamond"/>
                <w:sz w:val="22"/>
                <w:szCs w:val="22"/>
                <w:highlight w:val="yellow"/>
                <w:lang w:eastAsia="ar-SA"/>
              </w:rPr>
              <w:t>).</w:t>
            </w:r>
          </w:p>
        </w:tc>
      </w:tr>
      <w:tr w:rsidR="00BF0DC4" w:rsidRPr="00245D7A" w:rsidTr="006C04D8">
        <w:trPr>
          <w:trHeight w:val="70"/>
          <w:jc w:val="center"/>
        </w:trPr>
        <w:tc>
          <w:tcPr>
            <w:tcW w:w="959" w:type="dxa"/>
            <w:tcMar>
              <w:top w:w="0" w:type="dxa"/>
              <w:left w:w="108" w:type="dxa"/>
              <w:bottom w:w="0" w:type="dxa"/>
              <w:right w:w="108" w:type="dxa"/>
            </w:tcMar>
          </w:tcPr>
          <w:p w:rsidR="00BF0DC4" w:rsidRPr="00D35721" w:rsidRDefault="00BF0DC4" w:rsidP="00D35721">
            <w:pPr>
              <w:widowControl w:val="0"/>
              <w:spacing w:before="120" w:after="120"/>
              <w:jc w:val="center"/>
              <w:rPr>
                <w:rFonts w:ascii="Garamond" w:hAnsi="Garamond"/>
                <w:b/>
                <w:bCs/>
                <w:sz w:val="22"/>
                <w:szCs w:val="22"/>
              </w:rPr>
            </w:pPr>
            <w:r w:rsidRPr="00D35721">
              <w:rPr>
                <w:rFonts w:ascii="Garamond" w:hAnsi="Garamond"/>
                <w:b/>
                <w:bCs/>
                <w:sz w:val="22"/>
                <w:szCs w:val="22"/>
              </w:rPr>
              <w:lastRenderedPageBreak/>
              <w:t>5.3</w:t>
            </w:r>
          </w:p>
        </w:tc>
        <w:tc>
          <w:tcPr>
            <w:tcW w:w="7087" w:type="dxa"/>
            <w:tcMar>
              <w:top w:w="0" w:type="dxa"/>
              <w:left w:w="108" w:type="dxa"/>
              <w:bottom w:w="0" w:type="dxa"/>
              <w:right w:w="108" w:type="dxa"/>
            </w:tcMar>
          </w:tcPr>
          <w:p w:rsidR="00BF0DC4" w:rsidRPr="00D35721" w:rsidRDefault="00BF0DC4" w:rsidP="00D35721">
            <w:pPr>
              <w:widowControl w:val="0"/>
              <w:spacing w:before="120" w:after="120"/>
              <w:jc w:val="both"/>
              <w:rPr>
                <w:rFonts w:ascii="Garamond" w:hAnsi="Garamond"/>
                <w:sz w:val="22"/>
                <w:szCs w:val="22"/>
              </w:rPr>
            </w:pPr>
            <w:r w:rsidRPr="00D35721">
              <w:rPr>
                <w:rFonts w:ascii="Garamond" w:hAnsi="Garamond"/>
                <w:sz w:val="22"/>
                <w:szCs w:val="22"/>
              </w:rPr>
              <w:t>Ценовая заявка должна содержать следующие данные и параметры.</w:t>
            </w:r>
          </w:p>
          <w:p w:rsidR="00BF0DC4" w:rsidRPr="00D35721" w:rsidRDefault="00BF0DC4" w:rsidP="00D35721">
            <w:pPr>
              <w:widowControl w:val="0"/>
              <w:spacing w:before="120" w:after="120"/>
              <w:jc w:val="both"/>
              <w:rPr>
                <w:rFonts w:ascii="Garamond" w:hAnsi="Garamond"/>
                <w:sz w:val="22"/>
                <w:szCs w:val="22"/>
              </w:rPr>
            </w:pPr>
            <w:r w:rsidRPr="00D35721">
              <w:rPr>
                <w:rFonts w:ascii="Garamond" w:hAnsi="Garamond"/>
                <w:sz w:val="22"/>
                <w:szCs w:val="22"/>
              </w:rPr>
              <w:t>…</w:t>
            </w:r>
          </w:p>
          <w:p w:rsidR="00BF0DC4" w:rsidRPr="00D35721" w:rsidRDefault="00BF0DC4" w:rsidP="00D35721">
            <w:pPr>
              <w:pStyle w:val="4"/>
              <w:tabs>
                <w:tab w:val="left" w:pos="708"/>
              </w:tabs>
              <w:ind w:left="0"/>
              <w:rPr>
                <w:rFonts w:ascii="Garamond" w:hAnsi="Garamond"/>
                <w:sz w:val="22"/>
                <w:szCs w:val="22"/>
              </w:rPr>
            </w:pPr>
          </w:p>
        </w:tc>
        <w:tc>
          <w:tcPr>
            <w:tcW w:w="7513" w:type="dxa"/>
            <w:tcMar>
              <w:top w:w="0" w:type="dxa"/>
              <w:left w:w="108" w:type="dxa"/>
              <w:bottom w:w="0" w:type="dxa"/>
              <w:right w:w="108" w:type="dxa"/>
            </w:tcMar>
          </w:tcPr>
          <w:p w:rsidR="00BF0DC4" w:rsidRPr="00D35721" w:rsidRDefault="00BF0DC4" w:rsidP="00D35721">
            <w:pPr>
              <w:widowControl w:val="0"/>
              <w:spacing w:before="120" w:after="120"/>
              <w:jc w:val="both"/>
              <w:rPr>
                <w:rFonts w:ascii="Garamond" w:hAnsi="Garamond"/>
                <w:sz w:val="22"/>
                <w:szCs w:val="22"/>
              </w:rPr>
            </w:pPr>
            <w:r w:rsidRPr="00D35721">
              <w:rPr>
                <w:rFonts w:ascii="Garamond" w:hAnsi="Garamond"/>
                <w:sz w:val="22"/>
                <w:szCs w:val="22"/>
              </w:rPr>
              <w:t>Ценовая заявка должна содержать следующие данные и параметры.</w:t>
            </w:r>
          </w:p>
          <w:p w:rsidR="00BF0DC4" w:rsidRPr="00D35721" w:rsidRDefault="00BF0DC4" w:rsidP="00D35721">
            <w:pPr>
              <w:widowControl w:val="0"/>
              <w:spacing w:before="120" w:after="120"/>
              <w:jc w:val="both"/>
              <w:rPr>
                <w:rFonts w:ascii="Garamond" w:hAnsi="Garamond"/>
                <w:sz w:val="22"/>
                <w:szCs w:val="22"/>
              </w:rPr>
            </w:pPr>
            <w:r w:rsidRPr="00D35721">
              <w:rPr>
                <w:rFonts w:ascii="Garamond" w:hAnsi="Garamond"/>
                <w:sz w:val="22"/>
                <w:szCs w:val="22"/>
              </w:rPr>
              <w:t>…</w:t>
            </w:r>
          </w:p>
          <w:p w:rsidR="00BF0DC4" w:rsidRPr="00D35721" w:rsidRDefault="00BF0DC4" w:rsidP="00D35721">
            <w:pPr>
              <w:tabs>
                <w:tab w:val="left" w:pos="1026"/>
              </w:tabs>
              <w:suppressAutoHyphens/>
              <w:spacing w:before="120" w:after="120"/>
              <w:ind w:left="459"/>
              <w:jc w:val="both"/>
              <w:rPr>
                <w:rFonts w:ascii="Garamond" w:hAnsi="Garamond"/>
                <w:sz w:val="22"/>
                <w:szCs w:val="22"/>
              </w:rPr>
            </w:pPr>
            <w:r w:rsidRPr="00D35721">
              <w:rPr>
                <w:rFonts w:ascii="Garamond" w:hAnsi="Garamond"/>
                <w:sz w:val="22"/>
                <w:szCs w:val="22"/>
                <w:highlight w:val="yellow"/>
              </w:rPr>
              <w:t>5.3.2.4. Признак отнесения ценовой заявки к связанным заявкам («Да» - связанная заявка, «Нет» - в ином случае).</w:t>
            </w:r>
          </w:p>
          <w:p w:rsidR="00BF0DC4" w:rsidRPr="00D35721" w:rsidRDefault="00BF0DC4" w:rsidP="00D35721">
            <w:pPr>
              <w:tabs>
                <w:tab w:val="left" w:pos="1026"/>
              </w:tabs>
              <w:suppressAutoHyphens/>
              <w:spacing w:before="120" w:after="120"/>
              <w:jc w:val="both"/>
              <w:rPr>
                <w:rFonts w:ascii="Garamond" w:hAnsi="Garamond"/>
                <w:sz w:val="22"/>
                <w:szCs w:val="22"/>
              </w:rPr>
            </w:pPr>
            <w:r w:rsidRPr="00D35721">
              <w:rPr>
                <w:rFonts w:ascii="Garamond" w:hAnsi="Garamond"/>
                <w:sz w:val="22"/>
                <w:szCs w:val="22"/>
              </w:rPr>
              <w:t>…</w:t>
            </w:r>
          </w:p>
        </w:tc>
      </w:tr>
      <w:tr w:rsidR="00BF0DC4" w:rsidRPr="00245D7A" w:rsidTr="006C04D8">
        <w:trPr>
          <w:trHeight w:val="70"/>
          <w:jc w:val="center"/>
        </w:trPr>
        <w:tc>
          <w:tcPr>
            <w:tcW w:w="959" w:type="dxa"/>
            <w:tcMar>
              <w:top w:w="0" w:type="dxa"/>
              <w:left w:w="108" w:type="dxa"/>
              <w:bottom w:w="0" w:type="dxa"/>
              <w:right w:w="108" w:type="dxa"/>
            </w:tcMar>
          </w:tcPr>
          <w:p w:rsidR="00BF0DC4" w:rsidRPr="00D35721" w:rsidRDefault="00BF0DC4" w:rsidP="00D35721">
            <w:pPr>
              <w:widowControl w:val="0"/>
              <w:spacing w:before="120" w:after="120"/>
              <w:jc w:val="center"/>
              <w:rPr>
                <w:rFonts w:ascii="Garamond" w:hAnsi="Garamond"/>
                <w:b/>
                <w:bCs/>
                <w:sz w:val="22"/>
                <w:szCs w:val="22"/>
              </w:rPr>
            </w:pPr>
            <w:r w:rsidRPr="00D35721">
              <w:rPr>
                <w:rFonts w:ascii="Garamond" w:hAnsi="Garamond"/>
                <w:b/>
                <w:bCs/>
                <w:sz w:val="22"/>
                <w:szCs w:val="22"/>
              </w:rPr>
              <w:t>5.3.3</w:t>
            </w:r>
          </w:p>
        </w:tc>
        <w:tc>
          <w:tcPr>
            <w:tcW w:w="7087" w:type="dxa"/>
            <w:tcMar>
              <w:top w:w="0" w:type="dxa"/>
              <w:left w:w="108" w:type="dxa"/>
              <w:bottom w:w="0" w:type="dxa"/>
              <w:right w:w="108" w:type="dxa"/>
            </w:tcMar>
          </w:tcPr>
          <w:p w:rsidR="00BF0DC4" w:rsidRPr="00D35721" w:rsidRDefault="00BF0DC4" w:rsidP="00D35721">
            <w:pPr>
              <w:suppressAutoHyphens/>
              <w:spacing w:before="120" w:after="120"/>
              <w:ind w:left="175"/>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w:t>
            </w:r>
          </w:p>
          <w:p w:rsidR="00BF0DC4" w:rsidRPr="00D35721" w:rsidRDefault="00BF0DC4" w:rsidP="00D35721">
            <w:pPr>
              <w:suppressAutoHyphens/>
              <w:spacing w:before="120" w:after="120"/>
              <w:ind w:left="175"/>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Данные и параметры в отношении каждой из ЕГО, относящихся к генерирующему объекту – электростанции, по которому подается ценовая заявка.</w:t>
            </w:r>
          </w:p>
          <w:p w:rsidR="00BF0DC4" w:rsidRPr="00D35721" w:rsidRDefault="00BF0DC4" w:rsidP="00D35721">
            <w:pPr>
              <w:suppressAutoHyphens/>
              <w:spacing w:before="120" w:after="120"/>
              <w:ind w:left="175"/>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w:t>
            </w:r>
          </w:p>
          <w:p w:rsidR="00BF0DC4" w:rsidRPr="00D35721" w:rsidRDefault="00BF0DC4" w:rsidP="00D35721">
            <w:pPr>
              <w:suppressAutoHyphens/>
              <w:spacing w:before="120" w:after="120"/>
              <w:ind w:left="175"/>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 xml:space="preserve">5.3.3.4. Основной вид топлива </w:t>
            </w:r>
            <w:r w:rsidRPr="00D35721">
              <w:rPr>
                <w:rFonts w:ascii="Garamond" w:eastAsia="Batang" w:hAnsi="Garamond" w:cs="Garamond"/>
                <w:sz w:val="22"/>
                <w:szCs w:val="22"/>
                <w:highlight w:val="yellow"/>
                <w:lang w:eastAsia="ar-SA"/>
              </w:rPr>
              <w:t>(энергоносителя)</w:t>
            </w:r>
            <w:r w:rsidRPr="00D35721">
              <w:rPr>
                <w:rFonts w:ascii="Garamond" w:eastAsia="Batang" w:hAnsi="Garamond" w:cs="Garamond"/>
                <w:sz w:val="22"/>
                <w:szCs w:val="22"/>
                <w:lang w:eastAsia="ar-SA"/>
              </w:rPr>
              <w:t>.</w:t>
            </w:r>
          </w:p>
          <w:p w:rsidR="00BF0DC4" w:rsidRPr="00D35721" w:rsidRDefault="00BF0DC4" w:rsidP="00D35721">
            <w:pPr>
              <w:suppressAutoHyphens/>
              <w:spacing w:before="120" w:after="120"/>
              <w:ind w:left="175"/>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5.3.3.5. Резервный вид топлива.</w:t>
            </w:r>
          </w:p>
          <w:p w:rsidR="00BF0DC4" w:rsidRPr="00D35721" w:rsidRDefault="00BF0DC4" w:rsidP="00D35721">
            <w:pPr>
              <w:suppressAutoHyphens/>
              <w:spacing w:before="120" w:after="120"/>
              <w:ind w:left="175"/>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 xml:space="preserve">5.3.3.6. Продолжительность работы </w:t>
            </w:r>
            <w:r w:rsidRPr="00B7225D">
              <w:rPr>
                <w:rFonts w:ascii="Garamond" w:eastAsia="Batang" w:hAnsi="Garamond" w:cs="Garamond"/>
                <w:sz w:val="22"/>
                <w:szCs w:val="22"/>
                <w:highlight w:val="yellow"/>
                <w:lang w:eastAsia="ar-SA"/>
              </w:rPr>
              <w:t>при снижении частоты электрического тока</w:t>
            </w:r>
            <w:r w:rsidRPr="00D35721">
              <w:rPr>
                <w:rFonts w:ascii="Garamond" w:eastAsia="Batang" w:hAnsi="Garamond" w:cs="Garamond"/>
                <w:sz w:val="22"/>
                <w:szCs w:val="22"/>
                <w:lang w:eastAsia="ar-SA"/>
              </w:rPr>
              <w:t>, указывается в минутах с точностью до целого числа.</w:t>
            </w:r>
          </w:p>
          <w:p w:rsidR="00BF0DC4" w:rsidRPr="00D35721" w:rsidRDefault="00BF0DC4" w:rsidP="00D35721">
            <w:pPr>
              <w:suppressAutoHyphens/>
              <w:spacing w:before="120" w:after="120"/>
              <w:ind w:left="175"/>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Данные и параметры в отношении каждой из ЕГО, относящихся к генерирующему объекту – электростанции, по которому подается ценовая заявка.</w:t>
            </w:r>
          </w:p>
          <w:p w:rsidR="00BF0DC4" w:rsidRPr="00D35721" w:rsidRDefault="00BF0DC4" w:rsidP="00D35721">
            <w:pPr>
              <w:suppressAutoHyphens/>
              <w:spacing w:before="120" w:after="120"/>
              <w:ind w:left="175"/>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5.3.3.7. Станционный номер ЕГО.</w:t>
            </w:r>
          </w:p>
          <w:p w:rsidR="00BF0DC4" w:rsidRPr="00D35721" w:rsidRDefault="00BF0DC4" w:rsidP="00D35721">
            <w:pPr>
              <w:suppressAutoHyphens/>
              <w:spacing w:before="120" w:after="120"/>
              <w:ind w:left="175"/>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5.3.3.8. Тип турбины, входящей в состав ЕГО.</w:t>
            </w:r>
          </w:p>
          <w:p w:rsidR="00BF0DC4" w:rsidRPr="00D35721" w:rsidRDefault="00BF0DC4" w:rsidP="00D35721">
            <w:pPr>
              <w:suppressAutoHyphens/>
              <w:spacing w:before="120" w:after="120"/>
              <w:ind w:left="175"/>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w:t>
            </w:r>
          </w:p>
          <w:p w:rsidR="00BF0DC4" w:rsidRPr="00D35721" w:rsidRDefault="00BF0DC4" w:rsidP="00D35721">
            <w:pPr>
              <w:widowControl w:val="0"/>
              <w:suppressAutoHyphens/>
              <w:spacing w:before="120" w:after="120"/>
              <w:ind w:left="175"/>
              <w:jc w:val="both"/>
              <w:rPr>
                <w:rFonts w:ascii="Garamond" w:eastAsia="MS Mincho" w:hAnsi="Garamond" w:cs="Garamond"/>
                <w:sz w:val="22"/>
                <w:szCs w:val="22"/>
                <w:lang w:eastAsia="ar-SA"/>
              </w:rPr>
            </w:pPr>
            <w:r w:rsidRPr="00D35721">
              <w:rPr>
                <w:rFonts w:ascii="Garamond" w:eastAsia="Batang" w:hAnsi="Garamond" w:cs="Garamond"/>
                <w:sz w:val="22"/>
                <w:szCs w:val="22"/>
                <w:lang w:eastAsia="ar-SA"/>
              </w:rPr>
              <w:t xml:space="preserve">5.3.3.13. Возможность </w:t>
            </w:r>
            <w:r w:rsidRPr="00D35721">
              <w:rPr>
                <w:rFonts w:ascii="Garamond" w:eastAsia="MS Mincho" w:hAnsi="Garamond" w:cs="Garamond"/>
                <w:sz w:val="22"/>
                <w:szCs w:val="22"/>
                <w:lang w:eastAsia="ar-SA"/>
              </w:rPr>
              <w:t>независимого включения/отключения ЕГО – указывается:</w:t>
            </w:r>
          </w:p>
          <w:p w:rsidR="00BF0DC4" w:rsidRPr="00D35721" w:rsidRDefault="00BF0DC4" w:rsidP="00D35721">
            <w:pPr>
              <w:widowControl w:val="0"/>
              <w:suppressAutoHyphens/>
              <w:spacing w:before="120" w:after="120"/>
              <w:ind w:left="175"/>
              <w:jc w:val="both"/>
              <w:rPr>
                <w:rFonts w:ascii="Garamond" w:eastAsia="MS Mincho" w:hAnsi="Garamond" w:cs="Arial"/>
                <w:sz w:val="22"/>
                <w:szCs w:val="22"/>
                <w:lang w:eastAsia="ar-SA"/>
              </w:rPr>
            </w:pPr>
            <w:r w:rsidRPr="00D35721">
              <w:rPr>
                <w:rFonts w:ascii="Garamond" w:eastAsia="MS Mincho" w:hAnsi="Garamond" w:cs="Arial"/>
                <w:sz w:val="22"/>
                <w:szCs w:val="22"/>
                <w:lang w:eastAsia="ar-SA"/>
              </w:rPr>
              <w:t>– «да» в случае наличия возможности независимого включения/отключения ЕГО;</w:t>
            </w:r>
          </w:p>
          <w:p w:rsidR="00BF0DC4" w:rsidRPr="00D35721" w:rsidRDefault="00BF0DC4" w:rsidP="00D35721">
            <w:pPr>
              <w:widowControl w:val="0"/>
              <w:suppressAutoHyphens/>
              <w:spacing w:before="120" w:after="120"/>
              <w:ind w:left="175"/>
              <w:jc w:val="both"/>
              <w:rPr>
                <w:rFonts w:ascii="Garamond" w:eastAsia="MS Mincho" w:hAnsi="Garamond" w:cs="Arial"/>
                <w:sz w:val="22"/>
                <w:szCs w:val="22"/>
                <w:lang w:eastAsia="ar-SA"/>
              </w:rPr>
            </w:pPr>
            <w:r w:rsidRPr="00D35721">
              <w:rPr>
                <w:rFonts w:ascii="Garamond" w:eastAsia="MS Mincho" w:hAnsi="Garamond" w:cs="Arial"/>
                <w:sz w:val="22"/>
                <w:szCs w:val="22"/>
                <w:lang w:eastAsia="ar-SA"/>
              </w:rPr>
              <w:t xml:space="preserve">– «нет» в случае отсутствия возможности независимого включения/отключения ЕГО; </w:t>
            </w:r>
          </w:p>
          <w:p w:rsidR="00BF0DC4" w:rsidRPr="00D35721" w:rsidRDefault="00BF0DC4" w:rsidP="00D35721">
            <w:pPr>
              <w:widowControl w:val="0"/>
              <w:suppressAutoHyphens/>
              <w:spacing w:before="120" w:after="120"/>
              <w:ind w:left="175"/>
              <w:jc w:val="both"/>
              <w:rPr>
                <w:rFonts w:ascii="Garamond" w:eastAsia="Batang" w:hAnsi="Garamond" w:cs="Garamond"/>
                <w:sz w:val="22"/>
                <w:szCs w:val="22"/>
                <w:lang w:eastAsia="ar-SA"/>
              </w:rPr>
            </w:pPr>
            <w:r w:rsidRPr="00D35721">
              <w:rPr>
                <w:rFonts w:ascii="Garamond" w:eastAsia="MS Mincho" w:hAnsi="Garamond" w:cs="Arial"/>
                <w:sz w:val="22"/>
                <w:szCs w:val="22"/>
                <w:lang w:eastAsia="ar-SA"/>
              </w:rPr>
              <w:t xml:space="preserve">– станционный (-ые) номер (-а) ЕГО, входящей (-их) в группу ЕГО, совместная работа которой (-ых) необходима для работы данной ЕГО в </w:t>
            </w:r>
            <w:r w:rsidRPr="00D35721">
              <w:rPr>
                <w:rFonts w:ascii="Garamond" w:eastAsia="MS Mincho" w:hAnsi="Garamond" w:cs="Arial"/>
                <w:sz w:val="22"/>
                <w:szCs w:val="22"/>
                <w:lang w:eastAsia="ar-SA"/>
              </w:rPr>
              <w:lastRenderedPageBreak/>
              <w:t>случае указания «нет».</w:t>
            </w:r>
          </w:p>
        </w:tc>
        <w:tc>
          <w:tcPr>
            <w:tcW w:w="7513" w:type="dxa"/>
            <w:tcMar>
              <w:top w:w="0" w:type="dxa"/>
              <w:left w:w="108" w:type="dxa"/>
              <w:bottom w:w="0" w:type="dxa"/>
              <w:right w:w="108" w:type="dxa"/>
            </w:tcMar>
          </w:tcPr>
          <w:p w:rsidR="00BF0DC4" w:rsidRPr="00D35721" w:rsidRDefault="00BF0DC4" w:rsidP="00D35721">
            <w:pPr>
              <w:suppressAutoHyphens/>
              <w:spacing w:before="120" w:after="120"/>
              <w:ind w:left="175"/>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lastRenderedPageBreak/>
              <w:t>…</w:t>
            </w:r>
          </w:p>
          <w:p w:rsidR="00BF0DC4" w:rsidRPr="00D35721" w:rsidRDefault="00BF0DC4" w:rsidP="00D35721">
            <w:pPr>
              <w:suppressAutoHyphens/>
              <w:spacing w:before="120" w:after="120"/>
              <w:ind w:left="175"/>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Данные и параметры в отношении каждой из ЕГО, относящихся к генерирующему объекту – электростанции, по которому подается ценовая заявка.</w:t>
            </w:r>
          </w:p>
          <w:p w:rsidR="00BF0DC4" w:rsidRPr="00D35721" w:rsidRDefault="00BF0DC4" w:rsidP="00D35721">
            <w:pPr>
              <w:suppressAutoHyphens/>
              <w:spacing w:before="120" w:after="120"/>
              <w:ind w:left="175"/>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w:t>
            </w:r>
          </w:p>
          <w:p w:rsidR="00BF0DC4" w:rsidRPr="00D35721" w:rsidRDefault="00BF0DC4" w:rsidP="00D35721">
            <w:pPr>
              <w:suppressAutoHyphens/>
              <w:spacing w:before="120" w:after="120"/>
              <w:ind w:left="175"/>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5.3.3.4. Основной вид топлива.</w:t>
            </w:r>
          </w:p>
          <w:p w:rsidR="00BF0DC4" w:rsidRPr="00D35721" w:rsidRDefault="00BF0DC4" w:rsidP="00D35721">
            <w:pPr>
              <w:suppressAutoHyphens/>
              <w:spacing w:before="120" w:after="120"/>
              <w:ind w:left="175"/>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5.3.3.5. Резервный вид топлива.</w:t>
            </w:r>
          </w:p>
          <w:p w:rsidR="00BF0DC4" w:rsidRPr="00D35721" w:rsidRDefault="00BF0DC4" w:rsidP="00D35721">
            <w:pPr>
              <w:suppressAutoHyphens/>
              <w:spacing w:before="120" w:after="120"/>
              <w:ind w:left="175"/>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 xml:space="preserve">5.3.3.6. Продолжительность работы </w:t>
            </w:r>
            <w:r w:rsidRPr="00B7225D">
              <w:rPr>
                <w:rFonts w:ascii="Garamond" w:hAnsi="Garamond"/>
                <w:sz w:val="22"/>
                <w:szCs w:val="22"/>
                <w:highlight w:val="yellow"/>
              </w:rPr>
              <w:t>оборудования в случае выделения оборудования на собственные нужды</w:t>
            </w:r>
            <w:r w:rsidRPr="00D35721">
              <w:rPr>
                <w:rFonts w:ascii="Garamond" w:eastAsia="Batang" w:hAnsi="Garamond" w:cs="Garamond"/>
                <w:sz w:val="22"/>
                <w:szCs w:val="22"/>
                <w:lang w:eastAsia="ar-SA"/>
              </w:rPr>
              <w:t>, указывается в минутах с точностью до целого числа.</w:t>
            </w:r>
          </w:p>
          <w:p w:rsidR="00BF0DC4" w:rsidRPr="00D35721" w:rsidRDefault="00BF0DC4" w:rsidP="00D35721">
            <w:pPr>
              <w:suppressAutoHyphens/>
              <w:spacing w:before="120" w:after="120"/>
              <w:ind w:left="175"/>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Данные и параметры в отношении каждой из ЕГО, относящихся к генерирующему объекту – электростанции, по которому подается ценовая заявка.</w:t>
            </w:r>
          </w:p>
          <w:p w:rsidR="00BF0DC4" w:rsidRPr="00D35721" w:rsidRDefault="00BF0DC4" w:rsidP="00D35721">
            <w:pPr>
              <w:suppressAutoHyphens/>
              <w:spacing w:before="120" w:after="120"/>
              <w:ind w:left="175"/>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5.3.3.7. Станционный номер ЕГО.</w:t>
            </w:r>
          </w:p>
          <w:p w:rsidR="00BF0DC4" w:rsidRPr="00D35721" w:rsidRDefault="00BF0DC4" w:rsidP="00D35721">
            <w:pPr>
              <w:widowControl w:val="0"/>
              <w:suppressAutoHyphens/>
              <w:spacing w:before="120" w:after="120"/>
              <w:ind w:left="175"/>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 xml:space="preserve">5.3.3.8. Тип турбины, входящей в состав ЕГО. </w:t>
            </w:r>
            <w:r w:rsidRPr="00D35721">
              <w:rPr>
                <w:rFonts w:ascii="Garamond" w:eastAsia="Batang" w:hAnsi="Garamond" w:cs="Garamond"/>
                <w:sz w:val="22"/>
                <w:szCs w:val="22"/>
                <w:highlight w:val="yellow"/>
                <w:lang w:eastAsia="ar-SA"/>
              </w:rPr>
              <w:t>В случае указания в качестве установленной мощности ЕГО значения, равного нулю, параметр не заполняется.</w:t>
            </w:r>
            <w:r w:rsidRPr="00D35721">
              <w:rPr>
                <w:rFonts w:ascii="Garamond" w:eastAsia="Batang" w:hAnsi="Garamond" w:cs="Garamond"/>
                <w:sz w:val="22"/>
                <w:szCs w:val="22"/>
                <w:lang w:eastAsia="ar-SA"/>
              </w:rPr>
              <w:t xml:space="preserve"> </w:t>
            </w:r>
          </w:p>
          <w:p w:rsidR="00BF0DC4" w:rsidRPr="00D35721" w:rsidRDefault="00BF0DC4" w:rsidP="00D35721">
            <w:pPr>
              <w:suppressAutoHyphens/>
              <w:spacing w:before="120" w:after="120"/>
              <w:ind w:left="175"/>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w:t>
            </w:r>
          </w:p>
          <w:p w:rsidR="00BF0DC4" w:rsidRPr="00D35721" w:rsidRDefault="00BF0DC4" w:rsidP="00D35721">
            <w:pPr>
              <w:widowControl w:val="0"/>
              <w:suppressAutoHyphens/>
              <w:spacing w:before="120" w:after="120"/>
              <w:ind w:left="175"/>
              <w:jc w:val="both"/>
              <w:rPr>
                <w:rFonts w:ascii="Garamond" w:eastAsia="MS Mincho" w:hAnsi="Garamond" w:cs="Garamond"/>
                <w:sz w:val="22"/>
                <w:szCs w:val="22"/>
                <w:lang w:eastAsia="ar-SA"/>
              </w:rPr>
            </w:pPr>
            <w:r w:rsidRPr="00D35721">
              <w:rPr>
                <w:rFonts w:ascii="Garamond" w:eastAsia="Batang" w:hAnsi="Garamond" w:cs="Garamond"/>
                <w:sz w:val="22"/>
                <w:szCs w:val="22"/>
                <w:lang w:eastAsia="ar-SA"/>
              </w:rPr>
              <w:t xml:space="preserve">5.3.3.13. Возможность </w:t>
            </w:r>
            <w:r w:rsidRPr="00D35721">
              <w:rPr>
                <w:rFonts w:ascii="Garamond" w:eastAsia="MS Mincho" w:hAnsi="Garamond" w:cs="Garamond"/>
                <w:sz w:val="22"/>
                <w:szCs w:val="22"/>
                <w:lang w:eastAsia="ar-SA"/>
              </w:rPr>
              <w:t>независимого включения/отключения ЕГО – указывается:</w:t>
            </w:r>
          </w:p>
          <w:p w:rsidR="00BF0DC4" w:rsidRPr="00D35721" w:rsidRDefault="00BF0DC4" w:rsidP="00D35721">
            <w:pPr>
              <w:widowControl w:val="0"/>
              <w:suppressAutoHyphens/>
              <w:spacing w:before="120" w:after="120"/>
              <w:ind w:left="175" w:firstLine="1"/>
              <w:jc w:val="both"/>
              <w:rPr>
                <w:rFonts w:ascii="Garamond" w:eastAsia="MS Mincho" w:hAnsi="Garamond" w:cs="Arial"/>
                <w:sz w:val="22"/>
                <w:szCs w:val="22"/>
                <w:lang w:eastAsia="ar-SA"/>
              </w:rPr>
            </w:pPr>
            <w:r w:rsidRPr="00D35721">
              <w:rPr>
                <w:rFonts w:ascii="Garamond" w:eastAsia="MS Mincho" w:hAnsi="Garamond" w:cs="Arial"/>
                <w:sz w:val="22"/>
                <w:szCs w:val="22"/>
                <w:lang w:eastAsia="ar-SA"/>
              </w:rPr>
              <w:t>– «да» в случае наличия возможности независимого включения/отключения ЕГО;</w:t>
            </w:r>
          </w:p>
          <w:p w:rsidR="00BF0DC4" w:rsidRPr="00D35721" w:rsidRDefault="00BF0DC4" w:rsidP="00D35721">
            <w:pPr>
              <w:widowControl w:val="0"/>
              <w:suppressAutoHyphens/>
              <w:spacing w:before="120" w:after="120"/>
              <w:ind w:left="175" w:firstLine="1"/>
              <w:jc w:val="both"/>
              <w:rPr>
                <w:rFonts w:ascii="Garamond" w:eastAsia="MS Mincho" w:hAnsi="Garamond" w:cs="Arial"/>
                <w:sz w:val="22"/>
                <w:szCs w:val="22"/>
                <w:lang w:eastAsia="ar-SA"/>
              </w:rPr>
            </w:pPr>
            <w:r w:rsidRPr="00D35721">
              <w:rPr>
                <w:rFonts w:ascii="Garamond" w:eastAsia="MS Mincho" w:hAnsi="Garamond" w:cs="Arial"/>
                <w:sz w:val="22"/>
                <w:szCs w:val="22"/>
                <w:lang w:eastAsia="ar-SA"/>
              </w:rPr>
              <w:t>– «нет» в случае отсутствия возможности независ</w:t>
            </w:r>
            <w:r w:rsidR="00D35721">
              <w:rPr>
                <w:rFonts w:ascii="Garamond" w:eastAsia="MS Mincho" w:hAnsi="Garamond" w:cs="Arial"/>
                <w:sz w:val="22"/>
                <w:szCs w:val="22"/>
                <w:lang w:eastAsia="ar-SA"/>
              </w:rPr>
              <w:t>имого включения/отключения ЕГО;</w:t>
            </w:r>
          </w:p>
          <w:p w:rsidR="00BF0DC4" w:rsidRPr="00D35721" w:rsidRDefault="00BF0DC4" w:rsidP="00D35721">
            <w:pPr>
              <w:widowControl w:val="0"/>
              <w:suppressAutoHyphens/>
              <w:spacing w:before="120" w:after="120"/>
              <w:ind w:left="175" w:firstLine="1"/>
              <w:jc w:val="both"/>
              <w:rPr>
                <w:rFonts w:ascii="Garamond" w:eastAsia="MS Mincho" w:hAnsi="Garamond" w:cs="Arial"/>
                <w:sz w:val="22"/>
                <w:szCs w:val="22"/>
                <w:lang w:eastAsia="ar-SA"/>
              </w:rPr>
            </w:pPr>
            <w:r w:rsidRPr="00D35721">
              <w:rPr>
                <w:rFonts w:ascii="Garamond" w:eastAsia="MS Mincho" w:hAnsi="Garamond" w:cs="Arial"/>
                <w:sz w:val="22"/>
                <w:szCs w:val="22"/>
                <w:lang w:eastAsia="ar-SA"/>
              </w:rPr>
              <w:lastRenderedPageBreak/>
              <w:t xml:space="preserve">– станционный (-ые) номер (-а) ЕГО, входящей (-их) в группу ЕГО, совместная работа которой (-ых) необходима для работы данной ЕГО в случае указания «нет». </w:t>
            </w:r>
          </w:p>
          <w:p w:rsidR="00BF0DC4" w:rsidRPr="00D35721" w:rsidRDefault="00BF0DC4" w:rsidP="00D35721">
            <w:pPr>
              <w:widowControl w:val="0"/>
              <w:suppressAutoHyphens/>
              <w:spacing w:before="120" w:after="120"/>
              <w:ind w:left="175" w:firstLine="1"/>
              <w:jc w:val="both"/>
              <w:rPr>
                <w:rFonts w:ascii="Garamond" w:eastAsia="Batang" w:hAnsi="Garamond" w:cs="Garamond"/>
                <w:sz w:val="22"/>
                <w:szCs w:val="22"/>
                <w:lang w:eastAsia="ar-SA"/>
              </w:rPr>
            </w:pPr>
            <w:r w:rsidRPr="00D35721">
              <w:rPr>
                <w:rFonts w:ascii="Garamond" w:eastAsia="Batang" w:hAnsi="Garamond" w:cs="Garamond"/>
                <w:sz w:val="22"/>
                <w:szCs w:val="22"/>
                <w:highlight w:val="yellow"/>
                <w:lang w:eastAsia="ar-SA"/>
              </w:rPr>
              <w:t>В случае указания в качестве установленной мощности ЕГО значения, равного нулю, параметр не заполняется.</w:t>
            </w:r>
            <w:r w:rsidRPr="00D35721">
              <w:rPr>
                <w:rFonts w:ascii="Garamond" w:eastAsia="Batang" w:hAnsi="Garamond" w:cs="Garamond"/>
                <w:sz w:val="22"/>
                <w:szCs w:val="22"/>
                <w:lang w:eastAsia="ar-SA"/>
              </w:rPr>
              <w:t xml:space="preserve"> </w:t>
            </w:r>
          </w:p>
        </w:tc>
      </w:tr>
      <w:tr w:rsidR="00BF0DC4" w:rsidRPr="00245D7A" w:rsidTr="00DE4F84">
        <w:trPr>
          <w:trHeight w:val="7462"/>
          <w:jc w:val="center"/>
        </w:trPr>
        <w:tc>
          <w:tcPr>
            <w:tcW w:w="959" w:type="dxa"/>
            <w:tcMar>
              <w:top w:w="0" w:type="dxa"/>
              <w:left w:w="108" w:type="dxa"/>
              <w:bottom w:w="0" w:type="dxa"/>
              <w:right w:w="108" w:type="dxa"/>
            </w:tcMar>
          </w:tcPr>
          <w:p w:rsidR="00BF0DC4" w:rsidRPr="00D35721" w:rsidRDefault="00BF0DC4" w:rsidP="00D35721">
            <w:pPr>
              <w:widowControl w:val="0"/>
              <w:spacing w:before="120" w:after="120"/>
              <w:jc w:val="center"/>
              <w:rPr>
                <w:rFonts w:ascii="Garamond" w:hAnsi="Garamond"/>
                <w:sz w:val="22"/>
                <w:szCs w:val="22"/>
              </w:rPr>
            </w:pPr>
            <w:r w:rsidRPr="00D35721">
              <w:rPr>
                <w:rFonts w:ascii="Garamond" w:hAnsi="Garamond" w:cs="Garamond"/>
                <w:b/>
                <w:bCs/>
                <w:sz w:val="22"/>
                <w:szCs w:val="22"/>
              </w:rPr>
              <w:lastRenderedPageBreak/>
              <w:t>6.1</w:t>
            </w:r>
          </w:p>
        </w:tc>
        <w:tc>
          <w:tcPr>
            <w:tcW w:w="7087" w:type="dxa"/>
            <w:tcMar>
              <w:top w:w="0" w:type="dxa"/>
              <w:left w:w="108" w:type="dxa"/>
              <w:bottom w:w="0" w:type="dxa"/>
              <w:right w:w="108" w:type="dxa"/>
            </w:tcMar>
          </w:tcPr>
          <w:p w:rsidR="00BF0DC4" w:rsidRPr="00D35721" w:rsidRDefault="00BF0DC4" w:rsidP="00D35721">
            <w:pPr>
              <w:suppressAutoHyphens/>
              <w:spacing w:before="120" w:after="120"/>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СО в течение 1 (одного) рабочего дня после окончания срока приема ценовых заявок для участия в КОМ НГО направляет в СР Реестр поданных заявок, содержащий:</w:t>
            </w:r>
          </w:p>
          <w:p w:rsidR="00BF0DC4" w:rsidRPr="00D35721" w:rsidRDefault="00BF0DC4" w:rsidP="00D35721">
            <w:pPr>
              <w:suppressAutoHyphens/>
              <w:spacing w:before="120" w:after="120"/>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w:t>
            </w:r>
          </w:p>
          <w:p w:rsidR="00BF0DC4" w:rsidRPr="00D35721" w:rsidRDefault="00BF0DC4" w:rsidP="00D35721">
            <w:pPr>
              <w:suppressAutoHyphens/>
              <w:spacing w:before="120" w:after="120"/>
              <w:ind w:left="567"/>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б) в отношении каждой поданной заявки каждого генерирующего объекта:</w:t>
            </w:r>
          </w:p>
          <w:p w:rsidR="00BF0DC4" w:rsidRPr="00D35721" w:rsidRDefault="00BF0DC4" w:rsidP="00D35721">
            <w:pPr>
              <w:numPr>
                <w:ilvl w:val="2"/>
                <w:numId w:val="15"/>
              </w:numPr>
              <w:tabs>
                <w:tab w:val="left" w:pos="993"/>
              </w:tabs>
              <w:suppressAutoHyphens/>
              <w:spacing w:before="120" w:after="120"/>
              <w:ind w:left="709" w:firstLine="11"/>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 xml:space="preserve">наименование участника оптового рынка – участника КОМ НГО, </w:t>
            </w:r>
          </w:p>
          <w:p w:rsidR="00BF0DC4" w:rsidRPr="00D35721" w:rsidRDefault="00BF0DC4" w:rsidP="00D35721">
            <w:pPr>
              <w:numPr>
                <w:ilvl w:val="2"/>
                <w:numId w:val="15"/>
              </w:numPr>
              <w:tabs>
                <w:tab w:val="left" w:pos="993"/>
              </w:tabs>
              <w:suppressAutoHyphens/>
              <w:spacing w:before="120" w:after="120"/>
              <w:ind w:left="709" w:firstLine="11"/>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w:t>
            </w:r>
          </w:p>
          <w:p w:rsidR="00BF0DC4" w:rsidRPr="00B7225D" w:rsidRDefault="00BF0DC4" w:rsidP="00D35721">
            <w:pPr>
              <w:numPr>
                <w:ilvl w:val="2"/>
                <w:numId w:val="15"/>
              </w:numPr>
              <w:tabs>
                <w:tab w:val="left" w:pos="993"/>
              </w:tabs>
              <w:suppressAutoHyphens/>
              <w:spacing w:before="120" w:after="120"/>
              <w:ind w:left="709" w:firstLine="11"/>
              <w:jc w:val="both"/>
              <w:rPr>
                <w:rFonts w:ascii="Garamond" w:eastAsia="Batang" w:hAnsi="Garamond" w:cs="Garamond"/>
                <w:sz w:val="22"/>
                <w:szCs w:val="22"/>
                <w:highlight w:val="yellow"/>
                <w:lang w:eastAsia="ar-SA"/>
              </w:rPr>
            </w:pPr>
            <w:r w:rsidRPr="00B7225D">
              <w:rPr>
                <w:rFonts w:ascii="Garamond" w:eastAsia="Batang" w:hAnsi="Garamond" w:cs="Garamond"/>
                <w:sz w:val="22"/>
                <w:szCs w:val="22"/>
                <w:highlight w:val="yellow"/>
                <w:lang w:eastAsia="ar-SA"/>
              </w:rPr>
              <w:t>значения параметра «установленная мощность ЕГО», указанные в заявке в отношении каждой ЕГО, относящейся к данному генерирующему объекту;</w:t>
            </w:r>
          </w:p>
          <w:p w:rsidR="00BF0DC4" w:rsidRPr="00D35721" w:rsidRDefault="00BF0DC4" w:rsidP="00D35721">
            <w:pPr>
              <w:numPr>
                <w:ilvl w:val="2"/>
                <w:numId w:val="15"/>
              </w:numPr>
              <w:tabs>
                <w:tab w:val="left" w:pos="993"/>
              </w:tabs>
              <w:suppressAutoHyphens/>
              <w:spacing w:before="120" w:after="120"/>
              <w:ind w:left="709" w:firstLine="11"/>
              <w:jc w:val="both"/>
              <w:rPr>
                <w:rFonts w:ascii="Garamond" w:eastAsia="Batang" w:hAnsi="Garamond" w:cs="Garamond"/>
                <w:sz w:val="22"/>
                <w:szCs w:val="22"/>
                <w:lang w:eastAsia="ar-SA"/>
              </w:rPr>
            </w:pPr>
          </w:p>
          <w:p w:rsidR="00BF0DC4" w:rsidRPr="00D35721" w:rsidRDefault="00BF0DC4" w:rsidP="00D35721">
            <w:pPr>
              <w:numPr>
                <w:ilvl w:val="2"/>
                <w:numId w:val="15"/>
              </w:numPr>
              <w:tabs>
                <w:tab w:val="left" w:pos="993"/>
              </w:tabs>
              <w:suppressAutoHyphens/>
              <w:spacing w:before="120" w:after="120"/>
              <w:ind w:left="709" w:firstLine="11"/>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w:t>
            </w:r>
          </w:p>
          <w:p w:rsidR="00BF0DC4" w:rsidRPr="00D35721" w:rsidRDefault="00BF0DC4" w:rsidP="00D35721">
            <w:pPr>
              <w:numPr>
                <w:ilvl w:val="2"/>
                <w:numId w:val="15"/>
              </w:numPr>
              <w:tabs>
                <w:tab w:val="left" w:pos="993"/>
              </w:tabs>
              <w:suppressAutoHyphens/>
              <w:spacing w:before="120" w:after="120"/>
              <w:ind w:left="709" w:firstLine="11"/>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тип генерирующего объекта;</w:t>
            </w:r>
          </w:p>
          <w:p w:rsidR="00BF0DC4" w:rsidRPr="00D35721" w:rsidRDefault="00BF0DC4" w:rsidP="00D35721">
            <w:pPr>
              <w:numPr>
                <w:ilvl w:val="2"/>
                <w:numId w:val="15"/>
              </w:numPr>
              <w:tabs>
                <w:tab w:val="left" w:pos="993"/>
              </w:tabs>
              <w:suppressAutoHyphens/>
              <w:spacing w:before="120" w:after="120"/>
              <w:ind w:left="709" w:firstLine="11"/>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 xml:space="preserve">основной вид топлива </w:t>
            </w:r>
            <w:r w:rsidRPr="00B7225D">
              <w:rPr>
                <w:rFonts w:ascii="Garamond" w:eastAsia="Batang" w:hAnsi="Garamond" w:cs="Garamond"/>
                <w:sz w:val="22"/>
                <w:szCs w:val="22"/>
                <w:highlight w:val="yellow"/>
                <w:lang w:eastAsia="ar-SA"/>
              </w:rPr>
              <w:t>(энергоносителя)</w:t>
            </w:r>
            <w:r w:rsidRPr="00D35721">
              <w:rPr>
                <w:rFonts w:ascii="Garamond" w:eastAsia="Batang" w:hAnsi="Garamond" w:cs="Garamond"/>
                <w:sz w:val="22"/>
                <w:szCs w:val="22"/>
                <w:lang w:eastAsia="ar-SA"/>
              </w:rPr>
              <w:t>;</w:t>
            </w:r>
          </w:p>
          <w:p w:rsidR="00BF0DC4" w:rsidRPr="00B7225D" w:rsidRDefault="00BF0DC4" w:rsidP="00D35721">
            <w:pPr>
              <w:numPr>
                <w:ilvl w:val="2"/>
                <w:numId w:val="15"/>
              </w:numPr>
              <w:tabs>
                <w:tab w:val="left" w:pos="993"/>
              </w:tabs>
              <w:suppressAutoHyphens/>
              <w:spacing w:before="120" w:after="120"/>
              <w:ind w:left="709" w:firstLine="11"/>
              <w:jc w:val="both"/>
              <w:rPr>
                <w:rFonts w:ascii="Garamond" w:eastAsia="Batang" w:hAnsi="Garamond" w:cs="Garamond"/>
                <w:sz w:val="22"/>
                <w:szCs w:val="22"/>
                <w:highlight w:val="yellow"/>
                <w:lang w:eastAsia="ar-SA"/>
              </w:rPr>
            </w:pPr>
            <w:r w:rsidRPr="00B7225D">
              <w:rPr>
                <w:rFonts w:ascii="Garamond" w:eastAsia="Batang" w:hAnsi="Garamond" w:cs="Garamond"/>
                <w:sz w:val="22"/>
                <w:szCs w:val="22"/>
                <w:highlight w:val="yellow"/>
                <w:lang w:eastAsia="ar-SA"/>
              </w:rPr>
              <w:t>перечень ЕГО, входящих в состав ГТП, по которым заявлено ненулевое значение установленной мощности.</w:t>
            </w:r>
          </w:p>
          <w:p w:rsidR="00BF0DC4" w:rsidRPr="00D35721" w:rsidRDefault="00BF0DC4" w:rsidP="00D35721">
            <w:pPr>
              <w:tabs>
                <w:tab w:val="left" w:pos="993"/>
              </w:tabs>
              <w:suppressAutoHyphens/>
              <w:spacing w:before="120" w:after="120"/>
              <w:ind w:left="792"/>
              <w:jc w:val="both"/>
              <w:rPr>
                <w:rFonts w:ascii="Garamond" w:eastAsia="Batang" w:hAnsi="Garamond" w:cs="Garamond"/>
                <w:sz w:val="22"/>
                <w:szCs w:val="22"/>
                <w:lang w:eastAsia="ar-SA"/>
              </w:rPr>
            </w:pPr>
          </w:p>
        </w:tc>
        <w:tc>
          <w:tcPr>
            <w:tcW w:w="7513" w:type="dxa"/>
            <w:tcMar>
              <w:top w:w="0" w:type="dxa"/>
              <w:left w:w="108" w:type="dxa"/>
              <w:bottom w:w="0" w:type="dxa"/>
              <w:right w:w="108" w:type="dxa"/>
            </w:tcMar>
          </w:tcPr>
          <w:p w:rsidR="00BF0DC4" w:rsidRPr="00D35721" w:rsidRDefault="00BF0DC4" w:rsidP="00D35721">
            <w:pPr>
              <w:suppressAutoHyphens/>
              <w:spacing w:before="120" w:after="120"/>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СО в течение 1 (одного) рабочего дня после окончания срока приема ценовых заявок для участия в КОМ НГО направляет в СР Реестр поданных заявок, содержащий:</w:t>
            </w:r>
          </w:p>
          <w:p w:rsidR="00BF0DC4" w:rsidRPr="00D35721" w:rsidRDefault="00BF0DC4" w:rsidP="00D35721">
            <w:pPr>
              <w:suppressAutoHyphens/>
              <w:spacing w:before="120" w:after="120"/>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w:t>
            </w:r>
          </w:p>
          <w:p w:rsidR="00BF0DC4" w:rsidRPr="00D35721" w:rsidRDefault="00BF0DC4" w:rsidP="00D35721">
            <w:pPr>
              <w:suppressAutoHyphens/>
              <w:spacing w:before="120" w:after="120"/>
              <w:ind w:left="567"/>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б) в отношении каждой поданной заявки каждого генерирующего объекта:</w:t>
            </w:r>
          </w:p>
          <w:p w:rsidR="00BF0DC4" w:rsidRPr="00D35721" w:rsidRDefault="00BF0DC4" w:rsidP="00D35721">
            <w:pPr>
              <w:numPr>
                <w:ilvl w:val="2"/>
                <w:numId w:val="15"/>
              </w:numPr>
              <w:tabs>
                <w:tab w:val="left" w:pos="993"/>
              </w:tabs>
              <w:suppressAutoHyphens/>
              <w:spacing w:before="120" w:after="120"/>
              <w:ind w:left="709" w:firstLine="11"/>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 xml:space="preserve">наименование участника оптового рынка – участника КОМ НГО, </w:t>
            </w:r>
          </w:p>
          <w:p w:rsidR="00BF0DC4" w:rsidRPr="00D35721" w:rsidRDefault="00BF0DC4" w:rsidP="00D35721">
            <w:pPr>
              <w:numPr>
                <w:ilvl w:val="2"/>
                <w:numId w:val="15"/>
              </w:numPr>
              <w:tabs>
                <w:tab w:val="left" w:pos="993"/>
              </w:tabs>
              <w:suppressAutoHyphens/>
              <w:spacing w:before="120" w:after="120"/>
              <w:ind w:left="709" w:firstLine="11"/>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w:t>
            </w:r>
          </w:p>
          <w:p w:rsidR="00BF0DC4" w:rsidRPr="00D35721" w:rsidRDefault="00BF0DC4" w:rsidP="00D35721">
            <w:pPr>
              <w:numPr>
                <w:ilvl w:val="2"/>
                <w:numId w:val="15"/>
              </w:numPr>
              <w:tabs>
                <w:tab w:val="left" w:pos="993"/>
              </w:tabs>
              <w:suppressAutoHyphens/>
              <w:spacing w:before="120" w:after="120"/>
              <w:ind w:left="709" w:firstLine="11"/>
              <w:jc w:val="both"/>
              <w:rPr>
                <w:rFonts w:ascii="Garamond" w:eastAsia="Batang" w:hAnsi="Garamond" w:cs="Garamond"/>
                <w:sz w:val="22"/>
                <w:szCs w:val="22"/>
                <w:lang w:eastAsia="ar-SA"/>
              </w:rPr>
            </w:pPr>
            <w:r w:rsidRPr="00D35721">
              <w:rPr>
                <w:rFonts w:ascii="Garamond" w:eastAsia="Batang" w:hAnsi="Garamond" w:cs="Garamond"/>
                <w:sz w:val="22"/>
                <w:szCs w:val="22"/>
                <w:highlight w:val="yellow"/>
                <w:lang w:eastAsia="ar-SA"/>
              </w:rPr>
              <w:t>значение параметра «</w:t>
            </w:r>
            <w:r w:rsidRPr="00D35721">
              <w:rPr>
                <w:rFonts w:ascii="Garamond" w:eastAsia="Batang" w:hAnsi="Garamond" w:cs="Garamond"/>
                <w:sz w:val="22"/>
                <w:szCs w:val="22"/>
                <w:lang w:eastAsia="ar-SA"/>
              </w:rPr>
              <w:t>тип генерирующего объекта</w:t>
            </w:r>
            <w:r w:rsidRPr="00D35721">
              <w:rPr>
                <w:rFonts w:ascii="Garamond" w:eastAsia="Batang" w:hAnsi="Garamond" w:cs="Garamond"/>
                <w:sz w:val="22"/>
                <w:szCs w:val="22"/>
                <w:highlight w:val="yellow"/>
                <w:lang w:eastAsia="ar-SA"/>
              </w:rPr>
              <w:t>», указанного в ценовой заявке на продажу мощности</w:t>
            </w:r>
            <w:r w:rsidRPr="00D35721">
              <w:rPr>
                <w:rFonts w:ascii="Garamond" w:eastAsia="Batang" w:hAnsi="Garamond" w:cs="Garamond"/>
                <w:sz w:val="22"/>
                <w:szCs w:val="22"/>
                <w:lang w:eastAsia="ar-SA"/>
              </w:rPr>
              <w:t>;</w:t>
            </w:r>
          </w:p>
          <w:p w:rsidR="00BF0DC4" w:rsidRPr="00D35721" w:rsidRDefault="00BF0DC4" w:rsidP="00D35721">
            <w:pPr>
              <w:numPr>
                <w:ilvl w:val="2"/>
                <w:numId w:val="15"/>
              </w:numPr>
              <w:tabs>
                <w:tab w:val="left" w:pos="993"/>
              </w:tabs>
              <w:suppressAutoHyphens/>
              <w:spacing w:before="120" w:after="120"/>
              <w:ind w:left="709" w:firstLine="11"/>
              <w:jc w:val="both"/>
              <w:rPr>
                <w:rFonts w:ascii="Garamond" w:eastAsia="Batang" w:hAnsi="Garamond" w:cs="Garamond"/>
                <w:sz w:val="22"/>
                <w:szCs w:val="22"/>
                <w:lang w:eastAsia="ar-SA"/>
              </w:rPr>
            </w:pPr>
            <w:r w:rsidRPr="00D35721">
              <w:rPr>
                <w:rFonts w:ascii="Garamond" w:eastAsia="Batang" w:hAnsi="Garamond" w:cs="Garamond"/>
                <w:sz w:val="22"/>
                <w:szCs w:val="22"/>
                <w:highlight w:val="yellow"/>
                <w:lang w:eastAsia="ar-SA"/>
              </w:rPr>
              <w:t>значение параметра «</w:t>
            </w:r>
            <w:r w:rsidRPr="00D35721">
              <w:rPr>
                <w:rFonts w:ascii="Garamond" w:eastAsia="Batang" w:hAnsi="Garamond" w:cs="Garamond"/>
                <w:sz w:val="22"/>
                <w:szCs w:val="22"/>
                <w:lang w:eastAsia="ar-SA"/>
              </w:rPr>
              <w:t>основной вид топлива</w:t>
            </w:r>
            <w:r w:rsidRPr="00D35721">
              <w:rPr>
                <w:rFonts w:ascii="Garamond" w:eastAsia="Batang" w:hAnsi="Garamond" w:cs="Garamond"/>
                <w:sz w:val="22"/>
                <w:szCs w:val="22"/>
                <w:highlight w:val="yellow"/>
                <w:lang w:eastAsia="ar-SA"/>
              </w:rPr>
              <w:t>», указанного в ценовой заявке на продажу мощности</w:t>
            </w:r>
            <w:r w:rsidRPr="00D35721">
              <w:rPr>
                <w:rFonts w:ascii="Garamond" w:eastAsia="Batang" w:hAnsi="Garamond" w:cs="Garamond"/>
                <w:sz w:val="22"/>
                <w:szCs w:val="22"/>
                <w:lang w:eastAsia="ar-SA"/>
              </w:rPr>
              <w:t>;</w:t>
            </w:r>
          </w:p>
          <w:p w:rsidR="00BF0DC4" w:rsidRPr="00D35721" w:rsidRDefault="00BF0DC4" w:rsidP="00D35721">
            <w:pPr>
              <w:tabs>
                <w:tab w:val="left" w:pos="993"/>
              </w:tabs>
              <w:suppressAutoHyphens/>
              <w:spacing w:before="120" w:after="120"/>
              <w:ind w:left="601"/>
              <w:jc w:val="both"/>
              <w:rPr>
                <w:rFonts w:ascii="Garamond" w:eastAsia="Batang" w:hAnsi="Garamond" w:cs="Garamond"/>
                <w:sz w:val="22"/>
                <w:szCs w:val="22"/>
                <w:lang w:eastAsia="ar-SA"/>
              </w:rPr>
            </w:pPr>
            <w:r w:rsidRPr="00B7225D">
              <w:rPr>
                <w:rFonts w:ascii="Garamond" w:eastAsia="Batang" w:hAnsi="Garamond" w:cs="Garamond"/>
                <w:sz w:val="22"/>
                <w:szCs w:val="22"/>
                <w:highlight w:val="yellow"/>
                <w:lang w:eastAsia="ar-SA"/>
              </w:rPr>
              <w:t>в) в отношении ЕГО, по которым в каждой поданной заявке каждого генерирующего объекта участником КОМ НГО заявлено ненулевое значение установленной мощности:</w:t>
            </w:r>
          </w:p>
          <w:p w:rsidR="00BF0DC4" w:rsidRPr="00B7225D" w:rsidRDefault="00BF0DC4" w:rsidP="00D35721">
            <w:pPr>
              <w:numPr>
                <w:ilvl w:val="2"/>
                <w:numId w:val="15"/>
              </w:numPr>
              <w:tabs>
                <w:tab w:val="left" w:pos="993"/>
              </w:tabs>
              <w:suppressAutoHyphens/>
              <w:spacing w:before="120" w:after="120"/>
              <w:ind w:left="709" w:firstLine="11"/>
              <w:jc w:val="both"/>
              <w:rPr>
                <w:rFonts w:ascii="Garamond" w:eastAsia="Batang" w:hAnsi="Garamond" w:cs="Garamond"/>
                <w:sz w:val="22"/>
                <w:szCs w:val="22"/>
                <w:highlight w:val="yellow"/>
                <w:lang w:eastAsia="ar-SA"/>
              </w:rPr>
            </w:pPr>
            <w:r w:rsidRPr="00B7225D">
              <w:rPr>
                <w:rFonts w:ascii="Garamond" w:eastAsia="Batang" w:hAnsi="Garamond" w:cs="Garamond"/>
                <w:sz w:val="22"/>
                <w:szCs w:val="22"/>
                <w:highlight w:val="yellow"/>
                <w:lang w:eastAsia="ar-SA"/>
              </w:rPr>
              <w:t>перечень таких ЕГО, входящих в состав ГТП</w:t>
            </w:r>
            <w:r w:rsidR="00621D23">
              <w:rPr>
                <w:rFonts w:ascii="Garamond" w:eastAsia="Batang" w:hAnsi="Garamond" w:cs="Garamond"/>
                <w:sz w:val="22"/>
                <w:szCs w:val="22"/>
                <w:highlight w:val="yellow"/>
                <w:lang w:eastAsia="ar-SA"/>
              </w:rPr>
              <w:t>;</w:t>
            </w:r>
          </w:p>
          <w:p w:rsidR="00BF0DC4" w:rsidRPr="00B7225D" w:rsidRDefault="00BF0DC4" w:rsidP="00D35721">
            <w:pPr>
              <w:numPr>
                <w:ilvl w:val="2"/>
                <w:numId w:val="15"/>
              </w:numPr>
              <w:tabs>
                <w:tab w:val="left" w:pos="993"/>
              </w:tabs>
              <w:suppressAutoHyphens/>
              <w:spacing w:before="120" w:after="120"/>
              <w:jc w:val="both"/>
              <w:rPr>
                <w:rFonts w:ascii="Garamond" w:eastAsia="Batang" w:hAnsi="Garamond" w:cs="Garamond"/>
                <w:sz w:val="22"/>
                <w:szCs w:val="22"/>
                <w:highlight w:val="yellow"/>
                <w:lang w:eastAsia="ar-SA"/>
              </w:rPr>
            </w:pPr>
            <w:r w:rsidRPr="00B7225D">
              <w:rPr>
                <w:rFonts w:ascii="Garamond" w:eastAsia="Batang" w:hAnsi="Garamond" w:cs="Garamond"/>
                <w:sz w:val="22"/>
                <w:szCs w:val="22"/>
                <w:highlight w:val="yellow"/>
                <w:lang w:eastAsia="ar-SA"/>
              </w:rPr>
              <w:t>значение параметра «установленная мощность ЕГО»</w:t>
            </w:r>
            <w:r w:rsidR="00621D23">
              <w:rPr>
                <w:rFonts w:ascii="Garamond" w:eastAsia="Batang" w:hAnsi="Garamond" w:cs="Garamond"/>
                <w:sz w:val="22"/>
                <w:szCs w:val="22"/>
                <w:highlight w:val="yellow"/>
                <w:lang w:eastAsia="ar-SA"/>
              </w:rPr>
              <w:t>;</w:t>
            </w:r>
          </w:p>
          <w:p w:rsidR="00BF0DC4" w:rsidRPr="00D35721" w:rsidRDefault="00BF0DC4" w:rsidP="00DE4F84">
            <w:pPr>
              <w:pStyle w:val="afe"/>
              <w:numPr>
                <w:ilvl w:val="2"/>
                <w:numId w:val="15"/>
              </w:numPr>
              <w:tabs>
                <w:tab w:val="left" w:pos="1026"/>
              </w:tabs>
              <w:spacing w:before="120" w:after="120"/>
              <w:ind w:left="743" w:firstLine="0"/>
              <w:contextualSpacing w:val="0"/>
              <w:jc w:val="both"/>
              <w:rPr>
                <w:rFonts w:ascii="Garamond" w:eastAsia="Batang" w:hAnsi="Garamond" w:cs="Garamond"/>
                <w:sz w:val="22"/>
                <w:szCs w:val="22"/>
                <w:lang w:eastAsia="ar-SA"/>
              </w:rPr>
            </w:pPr>
            <w:r w:rsidRPr="00B7225D">
              <w:rPr>
                <w:rFonts w:ascii="Garamond" w:eastAsia="Batang" w:hAnsi="Garamond" w:cs="Garamond"/>
                <w:sz w:val="22"/>
                <w:szCs w:val="22"/>
                <w:highlight w:val="yellow"/>
                <w:lang w:eastAsia="ar-SA"/>
              </w:rPr>
              <w:t>возможность независимого включения/отключения ЕГО («да» в случае наличия возможности независимого включения/отключения ЕГО, «нет» в случае отсутствия возможности независимого включения/отключения ЕГО, станционный (-ые) номер (-а) ЕГО, входящей (-их) в группу ЕГО, совместная работа которой (-ых) необходима для работы данной ЕГО в случае указания «нет».</w:t>
            </w:r>
          </w:p>
        </w:tc>
      </w:tr>
      <w:tr w:rsidR="00BF0DC4" w:rsidRPr="00245D7A" w:rsidTr="00621D23">
        <w:trPr>
          <w:trHeight w:val="422"/>
          <w:jc w:val="center"/>
        </w:trPr>
        <w:tc>
          <w:tcPr>
            <w:tcW w:w="959" w:type="dxa"/>
            <w:tcMar>
              <w:top w:w="0" w:type="dxa"/>
              <w:left w:w="108" w:type="dxa"/>
              <w:bottom w:w="0" w:type="dxa"/>
              <w:right w:w="108" w:type="dxa"/>
            </w:tcMar>
          </w:tcPr>
          <w:p w:rsidR="00BF0DC4" w:rsidRPr="00D35721" w:rsidRDefault="00BF0DC4" w:rsidP="00D35721">
            <w:pPr>
              <w:widowControl w:val="0"/>
              <w:spacing w:before="120" w:after="120"/>
              <w:jc w:val="center"/>
              <w:rPr>
                <w:rFonts w:ascii="Garamond" w:hAnsi="Garamond"/>
                <w:b/>
                <w:bCs/>
                <w:sz w:val="22"/>
                <w:szCs w:val="22"/>
              </w:rPr>
            </w:pPr>
            <w:r w:rsidRPr="00D35721">
              <w:rPr>
                <w:rFonts w:ascii="Garamond" w:hAnsi="Garamond"/>
                <w:b/>
                <w:bCs/>
                <w:sz w:val="22"/>
                <w:szCs w:val="22"/>
              </w:rPr>
              <w:t>6.2</w:t>
            </w:r>
          </w:p>
        </w:tc>
        <w:tc>
          <w:tcPr>
            <w:tcW w:w="7087" w:type="dxa"/>
            <w:tcMar>
              <w:top w:w="0" w:type="dxa"/>
              <w:left w:w="108" w:type="dxa"/>
              <w:bottom w:w="0" w:type="dxa"/>
              <w:right w:w="108" w:type="dxa"/>
            </w:tcMar>
          </w:tcPr>
          <w:p w:rsidR="00BF0DC4" w:rsidRPr="00D35721" w:rsidRDefault="00BF0DC4" w:rsidP="00D35721">
            <w:pPr>
              <w:widowControl w:val="0"/>
              <w:spacing w:before="120" w:after="120"/>
              <w:jc w:val="both"/>
              <w:rPr>
                <w:rFonts w:ascii="Garamond" w:hAnsi="Garamond"/>
                <w:sz w:val="22"/>
                <w:szCs w:val="22"/>
              </w:rPr>
            </w:pPr>
            <w:r w:rsidRPr="00D35721">
              <w:rPr>
                <w:rFonts w:ascii="Garamond" w:hAnsi="Garamond"/>
                <w:sz w:val="22"/>
                <w:szCs w:val="22"/>
              </w:rPr>
              <w:t xml:space="preserve">Совет рынка </w:t>
            </w:r>
            <w:r w:rsidRPr="00D35721">
              <w:rPr>
                <w:rFonts w:ascii="Garamond" w:hAnsi="Garamond"/>
                <w:sz w:val="22"/>
                <w:szCs w:val="22"/>
                <w:highlight w:val="yellow"/>
              </w:rPr>
              <w:t>в течение 7 (семи) рабочих дней после окончания срока приема ценовых заявок для участия в КОМ НГО</w:t>
            </w:r>
            <w:r w:rsidRPr="00D35721">
              <w:rPr>
                <w:rFonts w:ascii="Garamond" w:hAnsi="Garamond"/>
                <w:sz w:val="22"/>
                <w:szCs w:val="22"/>
              </w:rPr>
              <w:t xml:space="preserve"> направляет в СО в отношении каждой заявки, поданной в отношении каждого генерирующего объекта:</w:t>
            </w:r>
          </w:p>
          <w:p w:rsidR="00BF0DC4" w:rsidRPr="00D35721" w:rsidRDefault="00BF0DC4" w:rsidP="00D35721">
            <w:pPr>
              <w:widowControl w:val="0"/>
              <w:spacing w:before="120" w:after="120"/>
              <w:jc w:val="both"/>
              <w:rPr>
                <w:rFonts w:ascii="Garamond" w:hAnsi="Garamond"/>
                <w:sz w:val="22"/>
                <w:szCs w:val="22"/>
              </w:rPr>
            </w:pPr>
            <w:r w:rsidRPr="00D35721">
              <w:rPr>
                <w:rFonts w:ascii="Garamond" w:hAnsi="Garamond"/>
                <w:sz w:val="22"/>
                <w:szCs w:val="22"/>
              </w:rPr>
              <w:t>…</w:t>
            </w:r>
          </w:p>
        </w:tc>
        <w:tc>
          <w:tcPr>
            <w:tcW w:w="7513" w:type="dxa"/>
            <w:tcMar>
              <w:top w:w="0" w:type="dxa"/>
              <w:left w:w="108" w:type="dxa"/>
              <w:bottom w:w="0" w:type="dxa"/>
              <w:right w:w="108" w:type="dxa"/>
            </w:tcMar>
          </w:tcPr>
          <w:p w:rsidR="00BF0DC4" w:rsidRPr="00D35721" w:rsidRDefault="00BF0DC4" w:rsidP="00D35721">
            <w:pPr>
              <w:widowControl w:val="0"/>
              <w:spacing w:before="120" w:after="120"/>
              <w:jc w:val="both"/>
              <w:rPr>
                <w:rFonts w:ascii="Garamond" w:hAnsi="Garamond"/>
                <w:sz w:val="22"/>
                <w:szCs w:val="22"/>
              </w:rPr>
            </w:pPr>
            <w:r w:rsidRPr="00D35721">
              <w:rPr>
                <w:rFonts w:ascii="Garamond" w:hAnsi="Garamond"/>
                <w:sz w:val="22"/>
                <w:szCs w:val="22"/>
              </w:rPr>
              <w:t xml:space="preserve">Совет рынка </w:t>
            </w:r>
            <w:r w:rsidRPr="00D35721">
              <w:rPr>
                <w:rFonts w:ascii="Garamond" w:hAnsi="Garamond"/>
                <w:sz w:val="22"/>
                <w:szCs w:val="22"/>
                <w:highlight w:val="yellow"/>
              </w:rPr>
              <w:t>не позднее 30 июня 2016 года</w:t>
            </w:r>
            <w:r w:rsidRPr="00D35721">
              <w:rPr>
                <w:rFonts w:ascii="Garamond" w:hAnsi="Garamond"/>
                <w:sz w:val="22"/>
                <w:szCs w:val="22"/>
              </w:rPr>
              <w:t xml:space="preserve"> направляет в СО в отношении каждой заявки, поданной в отношении каждого генерирующего объекта:</w:t>
            </w:r>
          </w:p>
          <w:p w:rsidR="00BF0DC4" w:rsidRPr="00D35721" w:rsidRDefault="00BF0DC4" w:rsidP="00D35721">
            <w:pPr>
              <w:widowControl w:val="0"/>
              <w:spacing w:before="120" w:after="120"/>
              <w:jc w:val="both"/>
              <w:rPr>
                <w:rFonts w:ascii="Garamond" w:hAnsi="Garamond"/>
                <w:sz w:val="22"/>
                <w:szCs w:val="22"/>
              </w:rPr>
            </w:pPr>
            <w:r w:rsidRPr="00D35721">
              <w:rPr>
                <w:rFonts w:ascii="Garamond" w:hAnsi="Garamond"/>
                <w:sz w:val="22"/>
                <w:szCs w:val="22"/>
              </w:rPr>
              <w:t>…</w:t>
            </w:r>
          </w:p>
        </w:tc>
      </w:tr>
      <w:tr w:rsidR="00BF0DC4" w:rsidRPr="00245D7A" w:rsidTr="006C04D8">
        <w:trPr>
          <w:trHeight w:val="70"/>
          <w:jc w:val="center"/>
        </w:trPr>
        <w:tc>
          <w:tcPr>
            <w:tcW w:w="959" w:type="dxa"/>
            <w:tcMar>
              <w:top w:w="0" w:type="dxa"/>
              <w:left w:w="108" w:type="dxa"/>
              <w:bottom w:w="0" w:type="dxa"/>
              <w:right w:w="108" w:type="dxa"/>
            </w:tcMar>
          </w:tcPr>
          <w:p w:rsidR="00BF0DC4" w:rsidRPr="00D35721" w:rsidRDefault="00BF0DC4" w:rsidP="00D35721">
            <w:pPr>
              <w:widowControl w:val="0"/>
              <w:spacing w:before="120" w:after="120"/>
              <w:jc w:val="center"/>
              <w:rPr>
                <w:rFonts w:ascii="Garamond" w:hAnsi="Garamond"/>
                <w:b/>
                <w:bCs/>
                <w:sz w:val="22"/>
                <w:szCs w:val="22"/>
              </w:rPr>
            </w:pPr>
            <w:r w:rsidRPr="00D35721">
              <w:rPr>
                <w:rFonts w:ascii="Garamond" w:hAnsi="Garamond"/>
                <w:b/>
                <w:bCs/>
                <w:sz w:val="22"/>
                <w:szCs w:val="22"/>
              </w:rPr>
              <w:t>6.3</w:t>
            </w:r>
          </w:p>
        </w:tc>
        <w:tc>
          <w:tcPr>
            <w:tcW w:w="7087" w:type="dxa"/>
            <w:tcMar>
              <w:top w:w="0" w:type="dxa"/>
              <w:left w:w="108" w:type="dxa"/>
              <w:bottom w:w="0" w:type="dxa"/>
              <w:right w:w="108" w:type="dxa"/>
            </w:tcMar>
          </w:tcPr>
          <w:p w:rsidR="00BF0DC4" w:rsidRPr="00D35721" w:rsidRDefault="00BF0DC4" w:rsidP="00D35721">
            <w:pPr>
              <w:spacing w:before="120" w:after="120"/>
              <w:jc w:val="both"/>
              <w:rPr>
                <w:rFonts w:ascii="Garamond" w:hAnsi="Garamond"/>
                <w:sz w:val="22"/>
                <w:szCs w:val="22"/>
              </w:rPr>
            </w:pPr>
            <w:r w:rsidRPr="00D35721">
              <w:rPr>
                <w:rFonts w:ascii="Garamond" w:hAnsi="Garamond"/>
                <w:sz w:val="22"/>
                <w:szCs w:val="22"/>
              </w:rPr>
              <w:t>Обработка ценовых заявок на продажу мощности.</w:t>
            </w:r>
          </w:p>
          <w:p w:rsidR="00BF0DC4" w:rsidRPr="00D35721" w:rsidRDefault="00BF0DC4" w:rsidP="00D35721">
            <w:pPr>
              <w:spacing w:before="120" w:after="120"/>
              <w:jc w:val="both"/>
              <w:rPr>
                <w:rFonts w:ascii="Garamond" w:hAnsi="Garamond"/>
                <w:sz w:val="22"/>
                <w:szCs w:val="22"/>
              </w:rPr>
            </w:pPr>
            <w:r w:rsidRPr="00D35721">
              <w:rPr>
                <w:rFonts w:ascii="Garamond" w:hAnsi="Garamond"/>
                <w:sz w:val="22"/>
                <w:szCs w:val="22"/>
              </w:rPr>
              <w:t xml:space="preserve">В целях проведения КОМ НГО СО </w:t>
            </w:r>
            <w:r w:rsidRPr="00D35721">
              <w:rPr>
                <w:rFonts w:ascii="Garamond" w:hAnsi="Garamond"/>
                <w:sz w:val="22"/>
                <w:szCs w:val="22"/>
                <w:highlight w:val="yellow"/>
              </w:rPr>
              <w:t>в течение 7 (семи) рабочих дней после окончания срока приема ценовых заявок для участия в КОМ НГО</w:t>
            </w:r>
            <w:r w:rsidRPr="00D35721">
              <w:rPr>
                <w:rFonts w:ascii="Garamond" w:hAnsi="Garamond"/>
                <w:sz w:val="22"/>
                <w:szCs w:val="22"/>
              </w:rPr>
              <w:t xml:space="preserve"> формирует перечень ценовых заявок, соответствующих требованиям настоящего Регламента и Правил оптового рынка (далее – Перечень принятых ценовых заявок). Ценовая заявка включается в Перечень принятых ценовых заявок в случае ее соответствия следующим требованиям:</w:t>
            </w:r>
          </w:p>
          <w:p w:rsidR="00BF0DC4" w:rsidRPr="00D35721" w:rsidRDefault="00BF0DC4" w:rsidP="00D35721">
            <w:pPr>
              <w:spacing w:before="120" w:after="120"/>
              <w:jc w:val="both"/>
              <w:rPr>
                <w:rFonts w:ascii="Garamond" w:hAnsi="Garamond"/>
                <w:sz w:val="22"/>
                <w:szCs w:val="22"/>
              </w:rPr>
            </w:pPr>
            <w:r w:rsidRPr="00D35721">
              <w:rPr>
                <w:rFonts w:ascii="Garamond" w:hAnsi="Garamond"/>
                <w:sz w:val="22"/>
                <w:szCs w:val="22"/>
              </w:rPr>
              <w:t>…</w:t>
            </w:r>
          </w:p>
          <w:p w:rsidR="00BF0DC4" w:rsidRPr="00D35721" w:rsidRDefault="00BF0DC4" w:rsidP="00D35721">
            <w:pPr>
              <w:pStyle w:val="4"/>
              <w:tabs>
                <w:tab w:val="clear" w:pos="180"/>
                <w:tab w:val="num" w:pos="851"/>
              </w:tabs>
              <w:suppressAutoHyphens/>
              <w:ind w:left="459" w:hanging="284"/>
              <w:rPr>
                <w:rFonts w:ascii="Garamond" w:hAnsi="Garamond"/>
                <w:sz w:val="22"/>
                <w:szCs w:val="22"/>
                <w:highlight w:val="green"/>
              </w:rPr>
            </w:pPr>
            <w:r w:rsidRPr="00D35721">
              <w:rPr>
                <w:rFonts w:ascii="Garamond" w:hAnsi="Garamond"/>
                <w:sz w:val="22"/>
                <w:szCs w:val="22"/>
              </w:rPr>
              <w:t xml:space="preserve">7) значения данных и параметров, указанных в п. 5.3.3 настоящего Регламента, идентичны значениям, указанным в паспортных технологических характеристиках генерирующего оборудования и генерирующего объекта, строительство которых предполагается по итогам конкурентного отбора мощности новых генерирующих объектов, поданным субъектом оптового рынка в КО по форме 13Г </w:t>
            </w:r>
            <w:r w:rsidRPr="00D35721">
              <w:rPr>
                <w:rFonts w:ascii="Garamond" w:hAnsi="Garamond"/>
                <w:i/>
                <w:sz w:val="22"/>
                <w:szCs w:val="22"/>
              </w:rPr>
              <w:t>Положения о порядке получения статуса субъекта оптового рынка и ведения реестра субъектов оптового рынка</w:t>
            </w:r>
            <w:r w:rsidRPr="00D35721">
              <w:rPr>
                <w:rFonts w:ascii="Garamond" w:hAnsi="Garamond"/>
                <w:sz w:val="22"/>
                <w:szCs w:val="22"/>
              </w:rPr>
              <w:t xml:space="preserve"> (Приложение № 1.1 к </w:t>
            </w:r>
            <w:r w:rsidRPr="00D35721">
              <w:rPr>
                <w:rFonts w:ascii="Garamond" w:hAnsi="Garamond"/>
                <w:i/>
                <w:sz w:val="22"/>
                <w:szCs w:val="22"/>
              </w:rPr>
              <w:t>Договору о присоединении к торговой системе оптового рынка</w:t>
            </w:r>
            <w:r w:rsidRPr="00D35721">
              <w:rPr>
                <w:rFonts w:ascii="Garamond" w:hAnsi="Garamond"/>
                <w:sz w:val="22"/>
                <w:szCs w:val="22"/>
              </w:rPr>
              <w:t xml:space="preserve">), и указанных в Реестре участников КОМ НГО, за исключением параметров, </w:t>
            </w:r>
            <w:r w:rsidRPr="00D35721">
              <w:rPr>
                <w:rFonts w:ascii="Garamond" w:hAnsi="Garamond"/>
                <w:sz w:val="22"/>
                <w:szCs w:val="22"/>
                <w:highlight w:val="yellow"/>
              </w:rPr>
              <w:t>указанных в пп. 5.3.3.9 – 5.3.3.12, которы</w:t>
            </w:r>
            <w:r w:rsidRPr="00733491">
              <w:rPr>
                <w:rFonts w:ascii="Garamond" w:hAnsi="Garamond"/>
                <w:sz w:val="22"/>
                <w:szCs w:val="22"/>
                <w:highlight w:val="yellow"/>
              </w:rPr>
              <w:t>е могут быть заявлены равными нулю</w:t>
            </w:r>
            <w:r w:rsidRPr="00D35721">
              <w:rPr>
                <w:rFonts w:ascii="Garamond" w:hAnsi="Garamond"/>
                <w:sz w:val="22"/>
                <w:szCs w:val="22"/>
              </w:rPr>
              <w:t xml:space="preserve"> в случае указания в ценовой заявке установленной мощности ЕГО, равной нулю;</w:t>
            </w:r>
          </w:p>
          <w:p w:rsidR="00BF0DC4" w:rsidRPr="00D35721" w:rsidRDefault="00BF0DC4" w:rsidP="00D35721">
            <w:pPr>
              <w:spacing w:before="120" w:after="120"/>
              <w:ind w:left="459" w:hanging="284"/>
              <w:jc w:val="both"/>
              <w:rPr>
                <w:rFonts w:ascii="Garamond" w:hAnsi="Garamond"/>
                <w:sz w:val="22"/>
                <w:szCs w:val="22"/>
              </w:rPr>
            </w:pPr>
            <w:r w:rsidRPr="00D35721">
              <w:rPr>
                <w:rFonts w:ascii="Garamond" w:hAnsi="Garamond"/>
                <w:sz w:val="22"/>
                <w:szCs w:val="22"/>
              </w:rPr>
              <w:t>…</w:t>
            </w:r>
          </w:p>
          <w:p w:rsidR="00BF0DC4" w:rsidRPr="00D35721" w:rsidRDefault="00BF0DC4" w:rsidP="00D35721">
            <w:pPr>
              <w:pStyle w:val="4"/>
              <w:numPr>
                <w:ilvl w:val="0"/>
                <w:numId w:val="17"/>
              </w:numPr>
              <w:suppressAutoHyphens/>
              <w:rPr>
                <w:rFonts w:ascii="Garamond" w:hAnsi="Garamond"/>
                <w:sz w:val="22"/>
                <w:szCs w:val="22"/>
              </w:rPr>
            </w:pPr>
            <w:r w:rsidRPr="00D35721">
              <w:rPr>
                <w:rFonts w:ascii="Garamond" w:hAnsi="Garamond"/>
                <w:sz w:val="22"/>
                <w:szCs w:val="22"/>
              </w:rPr>
              <w:t>поданные в отношении генерирующего объекта – электростанции связанные заявки удовлетворяют условиям пункта 5.5 настоящего Регламента.</w:t>
            </w:r>
          </w:p>
          <w:p w:rsidR="00BF0DC4" w:rsidRPr="00D35721" w:rsidRDefault="00BF0DC4" w:rsidP="00D35721">
            <w:pPr>
              <w:spacing w:before="120" w:after="120"/>
              <w:jc w:val="both"/>
              <w:rPr>
                <w:rFonts w:ascii="Garamond" w:hAnsi="Garamond"/>
                <w:sz w:val="22"/>
                <w:szCs w:val="22"/>
              </w:rPr>
            </w:pPr>
          </w:p>
        </w:tc>
        <w:tc>
          <w:tcPr>
            <w:tcW w:w="7513" w:type="dxa"/>
            <w:tcMar>
              <w:top w:w="0" w:type="dxa"/>
              <w:left w:w="108" w:type="dxa"/>
              <w:bottom w:w="0" w:type="dxa"/>
              <w:right w:w="108" w:type="dxa"/>
            </w:tcMar>
          </w:tcPr>
          <w:p w:rsidR="00BF0DC4" w:rsidRPr="00D35721" w:rsidRDefault="00BF0DC4" w:rsidP="00D35721">
            <w:pPr>
              <w:spacing w:before="120" w:after="120"/>
              <w:jc w:val="both"/>
              <w:rPr>
                <w:rFonts w:ascii="Garamond" w:hAnsi="Garamond"/>
                <w:sz w:val="22"/>
                <w:szCs w:val="22"/>
              </w:rPr>
            </w:pPr>
            <w:r w:rsidRPr="00D35721">
              <w:rPr>
                <w:rFonts w:ascii="Garamond" w:hAnsi="Garamond"/>
                <w:sz w:val="22"/>
                <w:szCs w:val="22"/>
              </w:rPr>
              <w:t>Обработка ценовых заявок на продажу мощности.</w:t>
            </w:r>
          </w:p>
          <w:p w:rsidR="00BF0DC4" w:rsidRPr="00D35721" w:rsidRDefault="00BF0DC4" w:rsidP="00D35721">
            <w:pPr>
              <w:spacing w:before="120" w:after="120"/>
              <w:jc w:val="both"/>
              <w:rPr>
                <w:rFonts w:ascii="Garamond" w:hAnsi="Garamond"/>
                <w:sz w:val="22"/>
                <w:szCs w:val="22"/>
              </w:rPr>
            </w:pPr>
            <w:r w:rsidRPr="00D35721">
              <w:rPr>
                <w:rFonts w:ascii="Garamond" w:hAnsi="Garamond"/>
                <w:sz w:val="22"/>
                <w:szCs w:val="22"/>
              </w:rPr>
              <w:t xml:space="preserve">В целях проведения КОМ НГО СО </w:t>
            </w:r>
            <w:r w:rsidRPr="00D35721">
              <w:rPr>
                <w:rFonts w:ascii="Garamond" w:hAnsi="Garamond"/>
                <w:sz w:val="22"/>
                <w:szCs w:val="22"/>
                <w:highlight w:val="yellow"/>
              </w:rPr>
              <w:t>не позднее 30 июня 2016 года</w:t>
            </w:r>
            <w:r w:rsidRPr="00D35721">
              <w:rPr>
                <w:rFonts w:ascii="Garamond" w:hAnsi="Garamond"/>
                <w:sz w:val="22"/>
                <w:szCs w:val="22"/>
              </w:rPr>
              <w:t xml:space="preserve"> формирует перечень ценовых заявок, соответствующих требованиям настоящего Регламента и Правил оптового рынка (далее – Перечень принятых ценовых заявок). Ценовая заявка включается в Перечень принятых ценовых заявок в случае ее соответствия следующим требованиям:</w:t>
            </w:r>
          </w:p>
          <w:p w:rsidR="00BF0DC4" w:rsidRPr="00D35721" w:rsidRDefault="00BF0DC4" w:rsidP="00D35721">
            <w:pPr>
              <w:spacing w:before="120" w:after="120"/>
              <w:jc w:val="both"/>
              <w:rPr>
                <w:rFonts w:ascii="Garamond" w:hAnsi="Garamond"/>
                <w:sz w:val="22"/>
                <w:szCs w:val="22"/>
              </w:rPr>
            </w:pPr>
            <w:r w:rsidRPr="00D35721">
              <w:rPr>
                <w:rFonts w:ascii="Garamond" w:hAnsi="Garamond"/>
                <w:sz w:val="22"/>
                <w:szCs w:val="22"/>
              </w:rPr>
              <w:t>…</w:t>
            </w:r>
          </w:p>
          <w:p w:rsidR="00BF0DC4" w:rsidRPr="00D35721" w:rsidRDefault="00BF0DC4" w:rsidP="00D35721">
            <w:pPr>
              <w:pStyle w:val="4"/>
              <w:tabs>
                <w:tab w:val="clear" w:pos="180"/>
                <w:tab w:val="num" w:pos="851"/>
              </w:tabs>
              <w:suppressAutoHyphens/>
              <w:ind w:left="176"/>
              <w:rPr>
                <w:rFonts w:ascii="Garamond" w:hAnsi="Garamond"/>
                <w:sz w:val="22"/>
                <w:szCs w:val="22"/>
              </w:rPr>
            </w:pPr>
            <w:r w:rsidRPr="00D35721">
              <w:rPr>
                <w:rFonts w:ascii="Garamond" w:hAnsi="Garamond"/>
                <w:sz w:val="22"/>
                <w:szCs w:val="22"/>
              </w:rPr>
              <w:t xml:space="preserve">7) значения данных и параметров, указанных в п. 5.3.3 настоящего Регламента, идентичны значениям, указанным в паспортных технологических характеристиках генерирующего оборудования и генерирующего объекта, строительство которых предполагается по итогам конкурентного отбора мощности новых генерирующих объектов, поданным субъектом оптового рынка в КО по форме 13Г </w:t>
            </w:r>
            <w:r w:rsidRPr="00D35721">
              <w:rPr>
                <w:rFonts w:ascii="Garamond" w:hAnsi="Garamond"/>
                <w:i/>
                <w:sz w:val="22"/>
                <w:szCs w:val="22"/>
              </w:rPr>
              <w:t>Положения о порядке получения статуса субъекта оптового рынка и ведения реестра субъектов оптового рынка</w:t>
            </w:r>
            <w:r w:rsidRPr="00D35721">
              <w:rPr>
                <w:rFonts w:ascii="Garamond" w:hAnsi="Garamond"/>
                <w:sz w:val="22"/>
                <w:szCs w:val="22"/>
              </w:rPr>
              <w:t xml:space="preserve"> (Приложение № 1.1 к </w:t>
            </w:r>
            <w:r w:rsidRPr="00D35721">
              <w:rPr>
                <w:rFonts w:ascii="Garamond" w:hAnsi="Garamond"/>
                <w:i/>
                <w:sz w:val="22"/>
                <w:szCs w:val="22"/>
              </w:rPr>
              <w:t>Договору о присоединении к торговой системе оптового рынка</w:t>
            </w:r>
            <w:r w:rsidRPr="00D35721">
              <w:rPr>
                <w:rFonts w:ascii="Garamond" w:hAnsi="Garamond"/>
                <w:sz w:val="22"/>
                <w:szCs w:val="22"/>
              </w:rPr>
              <w:t>), и указанных в Реестре участников КОМ НГО, за исключением параметров</w:t>
            </w:r>
            <w:r w:rsidRPr="00D35721">
              <w:rPr>
                <w:rFonts w:ascii="Garamond" w:hAnsi="Garamond"/>
                <w:sz w:val="22"/>
                <w:szCs w:val="22"/>
                <w:highlight w:val="yellow"/>
              </w:rPr>
              <w:t xml:space="preserve">, которые в соответствии с п. 5.3.3 настоящего Регламента не заполняются </w:t>
            </w:r>
            <w:r w:rsidRPr="00D35721">
              <w:rPr>
                <w:rFonts w:ascii="Garamond" w:hAnsi="Garamond"/>
                <w:sz w:val="22"/>
                <w:szCs w:val="22"/>
              </w:rPr>
              <w:t>в случае указания в ценовой заявке установленной мощности ЕГО, равной нулю;</w:t>
            </w:r>
          </w:p>
          <w:p w:rsidR="00BF0DC4" w:rsidRPr="00D35721" w:rsidRDefault="00BF0DC4" w:rsidP="00D35721">
            <w:pPr>
              <w:spacing w:before="120" w:after="120"/>
              <w:jc w:val="both"/>
              <w:rPr>
                <w:rFonts w:ascii="Garamond" w:hAnsi="Garamond"/>
                <w:sz w:val="22"/>
                <w:szCs w:val="22"/>
              </w:rPr>
            </w:pPr>
            <w:r w:rsidRPr="00D35721">
              <w:rPr>
                <w:rFonts w:ascii="Garamond" w:hAnsi="Garamond"/>
                <w:sz w:val="22"/>
                <w:szCs w:val="22"/>
              </w:rPr>
              <w:t>…</w:t>
            </w:r>
          </w:p>
          <w:p w:rsidR="00BF0DC4" w:rsidRPr="00D35721" w:rsidRDefault="00BF0DC4" w:rsidP="00D35721">
            <w:pPr>
              <w:pStyle w:val="4"/>
              <w:numPr>
                <w:ilvl w:val="0"/>
                <w:numId w:val="18"/>
              </w:numPr>
              <w:suppressAutoHyphens/>
              <w:rPr>
                <w:rFonts w:ascii="Garamond" w:hAnsi="Garamond"/>
                <w:sz w:val="22"/>
                <w:szCs w:val="22"/>
                <w:highlight w:val="yellow"/>
              </w:rPr>
            </w:pPr>
            <w:r w:rsidRPr="00D35721">
              <w:rPr>
                <w:rFonts w:ascii="Garamond" w:hAnsi="Garamond"/>
                <w:sz w:val="22"/>
                <w:szCs w:val="22"/>
              </w:rPr>
              <w:t>поданные в отношении генерирующего объекта – электростанции связанные заявки удовлетворяют условиям пункта 5.5 настоящего Регламента</w:t>
            </w:r>
            <w:r w:rsidRPr="00D35721">
              <w:rPr>
                <w:rFonts w:ascii="Garamond" w:hAnsi="Garamond"/>
                <w:sz w:val="22"/>
                <w:szCs w:val="22"/>
                <w:highlight w:val="yellow"/>
              </w:rPr>
              <w:t>;</w:t>
            </w:r>
          </w:p>
          <w:p w:rsidR="00BF0DC4" w:rsidRPr="00D35721" w:rsidRDefault="00BF0DC4" w:rsidP="00D35721">
            <w:pPr>
              <w:spacing w:before="120" w:after="120"/>
              <w:ind w:left="601" w:hanging="425"/>
              <w:jc w:val="both"/>
              <w:rPr>
                <w:rFonts w:ascii="Garamond" w:hAnsi="Garamond"/>
                <w:sz w:val="22"/>
                <w:szCs w:val="22"/>
              </w:rPr>
            </w:pPr>
            <w:r w:rsidRPr="00D35721">
              <w:rPr>
                <w:rFonts w:ascii="Garamond" w:hAnsi="Garamond"/>
                <w:sz w:val="22"/>
                <w:szCs w:val="22"/>
                <w:highlight w:val="yellow"/>
              </w:rPr>
              <w:t>12) количество несвязанных заявок, поданных в отношении одного генерирующего объекта, не превышает 1 (одной), а количество связанных заявок не превышает 3 (трех)</w:t>
            </w:r>
            <w:r w:rsidRPr="00D35721">
              <w:rPr>
                <w:rFonts w:ascii="Garamond" w:hAnsi="Garamond"/>
                <w:sz w:val="22"/>
                <w:szCs w:val="22"/>
              </w:rPr>
              <w:t>.</w:t>
            </w:r>
          </w:p>
        </w:tc>
      </w:tr>
      <w:tr w:rsidR="00BF0DC4" w:rsidRPr="00245D7A" w:rsidTr="006C04D8">
        <w:trPr>
          <w:trHeight w:val="3251"/>
          <w:jc w:val="center"/>
        </w:trPr>
        <w:tc>
          <w:tcPr>
            <w:tcW w:w="959" w:type="dxa"/>
            <w:tcMar>
              <w:top w:w="0" w:type="dxa"/>
              <w:left w:w="108" w:type="dxa"/>
              <w:bottom w:w="0" w:type="dxa"/>
              <w:right w:w="108" w:type="dxa"/>
            </w:tcMar>
          </w:tcPr>
          <w:p w:rsidR="00BF0DC4" w:rsidRPr="00D35721" w:rsidRDefault="00BF0DC4" w:rsidP="00D35721">
            <w:pPr>
              <w:widowControl w:val="0"/>
              <w:spacing w:before="120" w:after="120"/>
              <w:jc w:val="center"/>
              <w:rPr>
                <w:rFonts w:ascii="Garamond" w:hAnsi="Garamond"/>
                <w:b/>
                <w:bCs/>
                <w:sz w:val="22"/>
                <w:szCs w:val="22"/>
              </w:rPr>
            </w:pPr>
            <w:r w:rsidRPr="00D35721">
              <w:rPr>
                <w:rFonts w:ascii="Garamond" w:hAnsi="Garamond"/>
                <w:b/>
                <w:bCs/>
                <w:sz w:val="22"/>
                <w:szCs w:val="22"/>
              </w:rPr>
              <w:lastRenderedPageBreak/>
              <w:t>6.5</w:t>
            </w:r>
          </w:p>
        </w:tc>
        <w:tc>
          <w:tcPr>
            <w:tcW w:w="7087" w:type="dxa"/>
            <w:tcMar>
              <w:top w:w="0" w:type="dxa"/>
              <w:left w:w="108" w:type="dxa"/>
              <w:bottom w:w="0" w:type="dxa"/>
              <w:right w:w="108" w:type="dxa"/>
            </w:tcMar>
          </w:tcPr>
          <w:p w:rsidR="00BF0DC4" w:rsidRPr="00D35721" w:rsidRDefault="00BF0DC4" w:rsidP="00D35721">
            <w:pPr>
              <w:tabs>
                <w:tab w:val="left" w:pos="1026"/>
              </w:tabs>
              <w:spacing w:before="120" w:after="120"/>
              <w:ind w:left="317"/>
              <w:jc w:val="both"/>
              <w:rPr>
                <w:rFonts w:ascii="Garamond" w:hAnsi="Garamond"/>
                <w:sz w:val="22"/>
                <w:szCs w:val="22"/>
              </w:rPr>
            </w:pPr>
            <w:r w:rsidRPr="00D35721">
              <w:rPr>
                <w:rFonts w:ascii="Garamond" w:hAnsi="Garamond"/>
                <w:sz w:val="22"/>
                <w:szCs w:val="22"/>
              </w:rPr>
              <w:t>Ценовая заявка, не соответствующая хотя бы одному из требований подпунктов 1–4, 6–1</w:t>
            </w:r>
            <w:r w:rsidRPr="00D35721">
              <w:rPr>
                <w:rFonts w:ascii="Garamond" w:hAnsi="Garamond"/>
                <w:sz w:val="22"/>
                <w:szCs w:val="22"/>
                <w:highlight w:val="yellow"/>
              </w:rPr>
              <w:t>0</w:t>
            </w:r>
            <w:r w:rsidRPr="00D35721">
              <w:rPr>
                <w:rFonts w:ascii="Garamond" w:hAnsi="Garamond"/>
                <w:sz w:val="22"/>
                <w:szCs w:val="22"/>
              </w:rPr>
              <w:t xml:space="preserve"> пункта 6.3 настоящего Регламента или не соответствующая требованиям подпункта 5 пункта 6.3 настоящего Регламента и в отношении которой не представлены документы, указанные в п. 6.4.1 настоящего Регламента, не подлежит включению в Перечень принятых ценовых заявок и учету при проведении КОМ НГО. Участнику КОМ НГО, подавшему такую ценовую заявку, СО не позднее 1 (одного) рабочего дня после окончания срока формирования Перечня принятых ценовых заявок направляет письменное уведомление о несоответствии данной ценовой заявки установленным требованиям с указанием выявленных несоответствий.</w:t>
            </w:r>
          </w:p>
        </w:tc>
        <w:tc>
          <w:tcPr>
            <w:tcW w:w="7513" w:type="dxa"/>
            <w:tcMar>
              <w:top w:w="0" w:type="dxa"/>
              <w:left w:w="108" w:type="dxa"/>
              <w:bottom w:w="0" w:type="dxa"/>
              <w:right w:w="108" w:type="dxa"/>
            </w:tcMar>
          </w:tcPr>
          <w:p w:rsidR="00BF0DC4" w:rsidRPr="00D35721" w:rsidRDefault="00BF0DC4" w:rsidP="00D35721">
            <w:pPr>
              <w:pStyle w:val="4"/>
              <w:tabs>
                <w:tab w:val="clear" w:pos="180"/>
              </w:tabs>
              <w:suppressAutoHyphens/>
              <w:ind w:left="181"/>
              <w:rPr>
                <w:rFonts w:ascii="Garamond" w:hAnsi="Garamond"/>
                <w:sz w:val="22"/>
                <w:szCs w:val="22"/>
                <w:highlight w:val="yellow"/>
              </w:rPr>
            </w:pPr>
            <w:r w:rsidRPr="00D35721">
              <w:rPr>
                <w:rFonts w:ascii="Garamond" w:hAnsi="Garamond"/>
                <w:sz w:val="22"/>
                <w:szCs w:val="22"/>
              </w:rPr>
              <w:t>Ценовая заявка, не соответствующая хотя бы одному из требований подпунктов 1–4, 6–1</w:t>
            </w:r>
            <w:r w:rsidRPr="00D35721">
              <w:rPr>
                <w:rFonts w:ascii="Garamond" w:hAnsi="Garamond"/>
                <w:sz w:val="22"/>
                <w:szCs w:val="22"/>
                <w:highlight w:val="yellow"/>
              </w:rPr>
              <w:t>1</w:t>
            </w:r>
            <w:r w:rsidRPr="00D35721">
              <w:rPr>
                <w:rFonts w:ascii="Garamond" w:hAnsi="Garamond"/>
                <w:sz w:val="22"/>
                <w:szCs w:val="22"/>
              </w:rPr>
              <w:t xml:space="preserve"> пункта 6.3 настоящего Регламента или не соответствующая требованиям подпункта 5 пункта 6.3 настоящего Регламента и в отношении которой не представлены документы, указанные в п. 6.4.1 настоящего Регламента, </w:t>
            </w:r>
            <w:r w:rsidRPr="00D35721">
              <w:rPr>
                <w:rFonts w:ascii="Garamond" w:hAnsi="Garamond"/>
                <w:sz w:val="22"/>
                <w:szCs w:val="22"/>
                <w:highlight w:val="yellow"/>
              </w:rPr>
              <w:t xml:space="preserve">а также ценовые заявки, не соответствующие пункту 12 </w:t>
            </w:r>
            <w:r w:rsidR="00DE4F84">
              <w:rPr>
                <w:rFonts w:ascii="Garamond" w:hAnsi="Garamond"/>
                <w:sz w:val="22"/>
                <w:szCs w:val="22"/>
                <w:highlight w:val="yellow"/>
              </w:rPr>
              <w:t>под</w:t>
            </w:r>
            <w:r w:rsidRPr="00D35721">
              <w:rPr>
                <w:rFonts w:ascii="Garamond" w:hAnsi="Garamond"/>
                <w:sz w:val="22"/>
                <w:szCs w:val="22"/>
                <w:highlight w:val="yellow"/>
              </w:rPr>
              <w:t>пункта 6.3 настоящего Регламента,</w:t>
            </w:r>
            <w:r w:rsidRPr="00D35721">
              <w:rPr>
                <w:rFonts w:ascii="Garamond" w:hAnsi="Garamond"/>
                <w:sz w:val="22"/>
                <w:szCs w:val="22"/>
              </w:rPr>
              <w:t xml:space="preserve"> не подлежит </w:t>
            </w:r>
            <w:r w:rsidRPr="00D35721">
              <w:rPr>
                <w:rFonts w:ascii="Garamond" w:hAnsi="Garamond"/>
                <w:sz w:val="22"/>
                <w:szCs w:val="22"/>
                <w:highlight w:val="yellow"/>
              </w:rPr>
              <w:t>(не подлежат)</w:t>
            </w:r>
            <w:r w:rsidRPr="00D35721">
              <w:rPr>
                <w:rFonts w:ascii="Garamond" w:hAnsi="Garamond"/>
                <w:sz w:val="22"/>
                <w:szCs w:val="22"/>
              </w:rPr>
              <w:t xml:space="preserve"> включению в Перечень принятых ценовых заявок и учету при проведении КОМ НГО. Участнику КОМ НГО, подавшему такую ценовую заявку </w:t>
            </w:r>
            <w:r w:rsidRPr="00D35721">
              <w:rPr>
                <w:rFonts w:ascii="Garamond" w:hAnsi="Garamond"/>
                <w:sz w:val="22"/>
                <w:szCs w:val="22"/>
                <w:highlight w:val="yellow"/>
              </w:rPr>
              <w:t>(такие ценовые заявки)</w:t>
            </w:r>
            <w:r w:rsidRPr="00D35721">
              <w:rPr>
                <w:rFonts w:ascii="Garamond" w:hAnsi="Garamond"/>
                <w:sz w:val="22"/>
                <w:szCs w:val="22"/>
              </w:rPr>
              <w:t xml:space="preserve">, СО не позднее 1 (одного) рабочего дня после окончания срока формирования Перечня принятых ценовых заявок направляет письменное уведомление о несоответствии данной ценовой заявки </w:t>
            </w:r>
            <w:r w:rsidRPr="00D35721">
              <w:rPr>
                <w:rFonts w:ascii="Garamond" w:hAnsi="Garamond"/>
                <w:sz w:val="22"/>
                <w:szCs w:val="22"/>
                <w:highlight w:val="yellow"/>
              </w:rPr>
              <w:t>(поданных ценовых заявок)</w:t>
            </w:r>
            <w:r w:rsidRPr="00D35721">
              <w:rPr>
                <w:rFonts w:ascii="Garamond" w:hAnsi="Garamond"/>
                <w:sz w:val="22"/>
                <w:szCs w:val="22"/>
              </w:rPr>
              <w:t xml:space="preserve"> установленным требованиям с указанием выявленных несоответствий.</w:t>
            </w:r>
          </w:p>
        </w:tc>
      </w:tr>
      <w:tr w:rsidR="00BF0DC4" w:rsidRPr="00245D7A" w:rsidTr="006C04D8">
        <w:trPr>
          <w:trHeight w:val="70"/>
          <w:jc w:val="center"/>
        </w:trPr>
        <w:tc>
          <w:tcPr>
            <w:tcW w:w="959" w:type="dxa"/>
            <w:tcMar>
              <w:top w:w="0" w:type="dxa"/>
              <w:left w:w="108" w:type="dxa"/>
              <w:bottom w:w="0" w:type="dxa"/>
              <w:right w:w="108" w:type="dxa"/>
            </w:tcMar>
          </w:tcPr>
          <w:p w:rsidR="00BF0DC4" w:rsidRPr="00D35721" w:rsidRDefault="00BF0DC4" w:rsidP="00D35721">
            <w:pPr>
              <w:widowControl w:val="0"/>
              <w:spacing w:before="120" w:after="120"/>
              <w:jc w:val="center"/>
              <w:rPr>
                <w:rFonts w:ascii="Garamond" w:hAnsi="Garamond"/>
                <w:b/>
                <w:bCs/>
                <w:sz w:val="22"/>
                <w:szCs w:val="22"/>
              </w:rPr>
            </w:pPr>
            <w:r w:rsidRPr="00D35721">
              <w:rPr>
                <w:rFonts w:ascii="Garamond" w:hAnsi="Garamond"/>
                <w:b/>
                <w:bCs/>
                <w:sz w:val="22"/>
                <w:szCs w:val="22"/>
              </w:rPr>
              <w:t>7.3</w:t>
            </w:r>
          </w:p>
        </w:tc>
        <w:tc>
          <w:tcPr>
            <w:tcW w:w="7087" w:type="dxa"/>
            <w:tcMar>
              <w:top w:w="0" w:type="dxa"/>
              <w:left w:w="108" w:type="dxa"/>
              <w:bottom w:w="0" w:type="dxa"/>
              <w:right w:w="108" w:type="dxa"/>
            </w:tcMar>
          </w:tcPr>
          <w:p w:rsidR="00BF0DC4" w:rsidRPr="00D35721" w:rsidRDefault="00BF0DC4" w:rsidP="00D35721">
            <w:pPr>
              <w:pStyle w:val="30"/>
              <w:keepNext w:val="0"/>
              <w:tabs>
                <w:tab w:val="clear" w:pos="360"/>
                <w:tab w:val="num" w:pos="1440"/>
              </w:tabs>
              <w:spacing w:before="120" w:after="120"/>
              <w:ind w:left="0"/>
              <w:jc w:val="both"/>
              <w:rPr>
                <w:rFonts w:ascii="Garamond" w:hAnsi="Garamond"/>
                <w:bCs w:val="0"/>
                <w:sz w:val="22"/>
                <w:szCs w:val="22"/>
              </w:rPr>
            </w:pPr>
            <w:bookmarkStart w:id="1" w:name="_Toc437008736"/>
            <w:r w:rsidRPr="00D35721">
              <w:rPr>
                <w:rFonts w:ascii="Garamond" w:hAnsi="Garamond"/>
                <w:bCs w:val="0"/>
                <w:sz w:val="22"/>
                <w:szCs w:val="22"/>
              </w:rPr>
              <w:t>Отбор заявок</w:t>
            </w:r>
            <w:bookmarkEnd w:id="1"/>
          </w:p>
          <w:p w:rsidR="00BF0DC4" w:rsidRPr="00D35721" w:rsidRDefault="00BF0DC4" w:rsidP="00D35721">
            <w:pPr>
              <w:spacing w:before="120" w:after="120"/>
              <w:rPr>
                <w:rFonts w:ascii="Garamond" w:hAnsi="Garamond"/>
                <w:sz w:val="22"/>
                <w:szCs w:val="22"/>
              </w:rPr>
            </w:pPr>
            <w:r w:rsidRPr="00D35721">
              <w:rPr>
                <w:rFonts w:ascii="Garamond" w:hAnsi="Garamond"/>
                <w:sz w:val="22"/>
                <w:szCs w:val="22"/>
              </w:rPr>
              <w:t>…</w:t>
            </w:r>
          </w:p>
          <w:p w:rsidR="00BF0DC4" w:rsidRPr="00D35721" w:rsidRDefault="00BF0DC4" w:rsidP="00D35721">
            <w:pPr>
              <w:spacing w:before="120" w:after="120"/>
              <w:jc w:val="both"/>
              <w:rPr>
                <w:rFonts w:ascii="Garamond" w:hAnsi="Garamond"/>
                <w:sz w:val="22"/>
                <w:szCs w:val="22"/>
              </w:rPr>
            </w:pPr>
            <w:r w:rsidRPr="00D35721">
              <w:rPr>
                <w:rFonts w:ascii="Garamond" w:hAnsi="Garamond"/>
                <w:sz w:val="22"/>
                <w:szCs w:val="22"/>
              </w:rPr>
              <w:t>Объем мощности генерирующего объекта – электростанции (условной ГТП) может быть полностью отобран по итогам КОМ НГО либо полностью не отобран. Отобранными по результатам расчета КОМ НГО считаются генерирующие объекты, для которых верно следующее:</w:t>
            </w:r>
          </w:p>
          <w:p w:rsidR="00BF0DC4" w:rsidRPr="00D35721" w:rsidRDefault="00BF0DC4" w:rsidP="00D35721">
            <w:pPr>
              <w:spacing w:before="120" w:after="120"/>
              <w:jc w:val="both"/>
              <w:rPr>
                <w:rFonts w:ascii="Garamond" w:hAnsi="Garamond"/>
                <w:sz w:val="22"/>
                <w:szCs w:val="22"/>
              </w:rPr>
            </w:pPr>
            <w:r w:rsidRPr="00D35721">
              <w:rPr>
                <w:rFonts w:ascii="Garamond" w:hAnsi="Garamond"/>
                <w:position w:val="-14"/>
                <w:sz w:val="22"/>
                <w:szCs w:val="22"/>
              </w:rPr>
              <w:object w:dxaOrig="922" w:dyaOrig="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21.75pt" o:ole="">
                  <v:imagedata r:id="rId8" o:title=""/>
                </v:shape>
                <o:OLEObject Type="Embed" ProgID="Equation.3" ShapeID="_x0000_i1025" DrawAspect="Content" ObjectID="_1525784503" r:id="rId9"/>
              </w:object>
            </w:r>
          </w:p>
          <w:p w:rsidR="00BF0DC4" w:rsidRPr="00D35721" w:rsidRDefault="00BF0DC4" w:rsidP="00D35721">
            <w:pPr>
              <w:spacing w:before="120" w:after="120"/>
              <w:rPr>
                <w:rFonts w:ascii="Garamond" w:hAnsi="Garamond"/>
                <w:sz w:val="22"/>
                <w:szCs w:val="22"/>
              </w:rPr>
            </w:pPr>
            <w:r w:rsidRPr="00D35721">
              <w:rPr>
                <w:rFonts w:ascii="Garamond" w:hAnsi="Garamond"/>
                <w:sz w:val="22"/>
                <w:szCs w:val="22"/>
              </w:rPr>
              <w:t>…</w:t>
            </w:r>
          </w:p>
          <w:p w:rsidR="00BF0DC4" w:rsidRPr="00D35721" w:rsidRDefault="00BF0DC4" w:rsidP="00D35721">
            <w:pPr>
              <w:widowControl w:val="0"/>
              <w:spacing w:before="120" w:after="120"/>
              <w:jc w:val="both"/>
              <w:rPr>
                <w:rFonts w:ascii="Garamond" w:hAnsi="Garamond"/>
                <w:bCs/>
                <w:sz w:val="22"/>
                <w:szCs w:val="22"/>
              </w:rPr>
            </w:pPr>
          </w:p>
        </w:tc>
        <w:tc>
          <w:tcPr>
            <w:tcW w:w="7513" w:type="dxa"/>
            <w:tcMar>
              <w:top w:w="0" w:type="dxa"/>
              <w:left w:w="108" w:type="dxa"/>
              <w:bottom w:w="0" w:type="dxa"/>
              <w:right w:w="108" w:type="dxa"/>
            </w:tcMar>
          </w:tcPr>
          <w:p w:rsidR="00BF0DC4" w:rsidRPr="00D35721" w:rsidRDefault="00BF0DC4" w:rsidP="00D35721">
            <w:pPr>
              <w:pStyle w:val="30"/>
              <w:keepNext w:val="0"/>
              <w:tabs>
                <w:tab w:val="clear" w:pos="360"/>
                <w:tab w:val="num" w:pos="1440"/>
              </w:tabs>
              <w:spacing w:before="120" w:after="120"/>
              <w:ind w:left="0"/>
              <w:jc w:val="both"/>
              <w:rPr>
                <w:rFonts w:ascii="Garamond" w:hAnsi="Garamond"/>
                <w:bCs w:val="0"/>
                <w:sz w:val="22"/>
                <w:szCs w:val="22"/>
              </w:rPr>
            </w:pPr>
            <w:r w:rsidRPr="00D35721">
              <w:rPr>
                <w:rFonts w:ascii="Garamond" w:hAnsi="Garamond"/>
                <w:bCs w:val="0"/>
                <w:sz w:val="22"/>
                <w:szCs w:val="22"/>
              </w:rPr>
              <w:t>Отбор заявок</w:t>
            </w:r>
          </w:p>
          <w:p w:rsidR="00BF0DC4" w:rsidRPr="00D35721" w:rsidRDefault="00BF0DC4" w:rsidP="00D35721">
            <w:pPr>
              <w:spacing w:before="120" w:after="120"/>
              <w:rPr>
                <w:rFonts w:ascii="Garamond" w:hAnsi="Garamond"/>
                <w:sz w:val="22"/>
                <w:szCs w:val="22"/>
              </w:rPr>
            </w:pPr>
            <w:r w:rsidRPr="00D35721">
              <w:rPr>
                <w:rFonts w:ascii="Garamond" w:hAnsi="Garamond"/>
                <w:sz w:val="22"/>
                <w:szCs w:val="22"/>
              </w:rPr>
              <w:t>…</w:t>
            </w:r>
          </w:p>
          <w:p w:rsidR="00BF0DC4" w:rsidRPr="00D35721" w:rsidRDefault="00BF0DC4" w:rsidP="00D35721">
            <w:pPr>
              <w:spacing w:before="120" w:after="120"/>
              <w:jc w:val="both"/>
              <w:rPr>
                <w:rFonts w:ascii="Garamond" w:hAnsi="Garamond"/>
                <w:sz w:val="22"/>
                <w:szCs w:val="22"/>
              </w:rPr>
            </w:pPr>
            <w:r w:rsidRPr="00D35721">
              <w:rPr>
                <w:rFonts w:ascii="Garamond" w:hAnsi="Garamond"/>
                <w:sz w:val="22"/>
                <w:szCs w:val="22"/>
              </w:rPr>
              <w:t>Объем мощности генерирующего объекта – электростанции (условной ГТП)</w:t>
            </w:r>
            <w:r w:rsidRPr="00D35721">
              <w:rPr>
                <w:rFonts w:ascii="Garamond" w:hAnsi="Garamond"/>
                <w:sz w:val="22"/>
                <w:szCs w:val="22"/>
                <w:highlight w:val="yellow"/>
              </w:rPr>
              <w:t>, указанный в ценовой заявке (связанных ценовых заявках),</w:t>
            </w:r>
            <w:r w:rsidRPr="00D35721">
              <w:rPr>
                <w:rFonts w:ascii="Garamond" w:hAnsi="Garamond"/>
                <w:sz w:val="22"/>
                <w:szCs w:val="22"/>
              </w:rPr>
              <w:t xml:space="preserve"> может быть полностью отобран по итогам КОМ НГО либо полностью не отобран. Отобранными по результатам расчета КОМ НГО считаются генерирующие объекты, для которых верно следующее:</w:t>
            </w:r>
          </w:p>
          <w:p w:rsidR="00BF0DC4" w:rsidRPr="00D35721" w:rsidRDefault="00BF0DC4" w:rsidP="00D35721">
            <w:pPr>
              <w:spacing w:before="120" w:after="120"/>
              <w:jc w:val="both"/>
              <w:rPr>
                <w:rFonts w:ascii="Garamond" w:hAnsi="Garamond"/>
                <w:sz w:val="22"/>
                <w:szCs w:val="22"/>
              </w:rPr>
            </w:pPr>
            <w:r w:rsidRPr="00D35721">
              <w:rPr>
                <w:rFonts w:ascii="Garamond" w:hAnsi="Garamond"/>
                <w:position w:val="-14"/>
                <w:sz w:val="22"/>
                <w:szCs w:val="22"/>
              </w:rPr>
              <w:object w:dxaOrig="922" w:dyaOrig="451">
                <v:shape id="_x0000_i1026" type="#_x0000_t75" style="width:45.75pt;height:21.75pt" o:ole="">
                  <v:imagedata r:id="rId8" o:title=""/>
                </v:shape>
                <o:OLEObject Type="Embed" ProgID="Equation.3" ShapeID="_x0000_i1026" DrawAspect="Content" ObjectID="_1525784504" r:id="rId10"/>
              </w:object>
            </w:r>
          </w:p>
          <w:p w:rsidR="00BF0DC4" w:rsidRPr="00D35721" w:rsidRDefault="00BF0DC4" w:rsidP="00D35721">
            <w:pPr>
              <w:spacing w:before="120" w:after="120"/>
              <w:jc w:val="both"/>
              <w:rPr>
                <w:rFonts w:ascii="Garamond" w:hAnsi="Garamond"/>
                <w:sz w:val="22"/>
                <w:szCs w:val="22"/>
              </w:rPr>
            </w:pPr>
            <w:r w:rsidRPr="00D35721">
              <w:rPr>
                <w:rFonts w:ascii="Garamond" w:hAnsi="Garamond"/>
                <w:sz w:val="22"/>
                <w:szCs w:val="22"/>
                <w:highlight w:val="yellow"/>
              </w:rPr>
              <w:t>При этом к отобранному по результатам КОМ НГО генерирующему оборудованию относится генерирующее оборудование, по которому заявлено ненулевое значение установленной мощности.</w:t>
            </w:r>
            <w:r w:rsidRPr="00D35721">
              <w:rPr>
                <w:rFonts w:ascii="Garamond" w:hAnsi="Garamond"/>
                <w:sz w:val="22"/>
                <w:szCs w:val="22"/>
              </w:rPr>
              <w:t xml:space="preserve"> </w:t>
            </w:r>
          </w:p>
          <w:p w:rsidR="00BF0DC4" w:rsidRPr="00D35721" w:rsidRDefault="00BF0DC4" w:rsidP="00D35721">
            <w:pPr>
              <w:widowControl w:val="0"/>
              <w:spacing w:before="120" w:after="120"/>
              <w:jc w:val="both"/>
              <w:rPr>
                <w:rFonts w:ascii="Garamond" w:hAnsi="Garamond"/>
                <w:bCs/>
                <w:sz w:val="22"/>
                <w:szCs w:val="22"/>
              </w:rPr>
            </w:pPr>
            <w:r w:rsidRPr="00D35721">
              <w:rPr>
                <w:rFonts w:ascii="Garamond" w:hAnsi="Garamond"/>
                <w:sz w:val="22"/>
                <w:szCs w:val="22"/>
              </w:rPr>
              <w:t>…</w:t>
            </w:r>
          </w:p>
        </w:tc>
      </w:tr>
      <w:tr w:rsidR="00BF0DC4" w:rsidRPr="00245D7A" w:rsidTr="006C04D8">
        <w:trPr>
          <w:trHeight w:val="70"/>
          <w:jc w:val="center"/>
        </w:trPr>
        <w:tc>
          <w:tcPr>
            <w:tcW w:w="959" w:type="dxa"/>
            <w:tcMar>
              <w:top w:w="0" w:type="dxa"/>
              <w:left w:w="108" w:type="dxa"/>
              <w:bottom w:w="0" w:type="dxa"/>
              <w:right w:w="108" w:type="dxa"/>
            </w:tcMar>
          </w:tcPr>
          <w:p w:rsidR="00BF0DC4" w:rsidRPr="00D35721" w:rsidRDefault="00BF0DC4" w:rsidP="00D35721">
            <w:pPr>
              <w:widowControl w:val="0"/>
              <w:spacing w:before="120" w:after="120"/>
              <w:jc w:val="center"/>
              <w:rPr>
                <w:rFonts w:ascii="Garamond" w:hAnsi="Garamond"/>
                <w:b/>
                <w:bCs/>
                <w:sz w:val="22"/>
                <w:szCs w:val="22"/>
              </w:rPr>
            </w:pPr>
            <w:r w:rsidRPr="00D35721">
              <w:rPr>
                <w:rFonts w:ascii="Garamond" w:hAnsi="Garamond"/>
                <w:b/>
                <w:bCs/>
                <w:sz w:val="22"/>
                <w:szCs w:val="22"/>
              </w:rPr>
              <w:t>8.1</w:t>
            </w:r>
          </w:p>
        </w:tc>
        <w:tc>
          <w:tcPr>
            <w:tcW w:w="7087" w:type="dxa"/>
            <w:tcMar>
              <w:top w:w="0" w:type="dxa"/>
              <w:left w:w="108" w:type="dxa"/>
              <w:bottom w:w="0" w:type="dxa"/>
              <w:right w:w="108" w:type="dxa"/>
            </w:tcMar>
          </w:tcPr>
          <w:p w:rsidR="00BF0DC4" w:rsidRPr="00D35721" w:rsidRDefault="00BF0DC4" w:rsidP="00D35721">
            <w:pPr>
              <w:spacing w:before="120" w:after="120"/>
              <w:jc w:val="both"/>
              <w:rPr>
                <w:rFonts w:ascii="Garamond" w:hAnsi="Garamond"/>
                <w:sz w:val="22"/>
                <w:szCs w:val="22"/>
              </w:rPr>
            </w:pPr>
            <w:r w:rsidRPr="00D35721">
              <w:rPr>
                <w:rFonts w:ascii="Garamond" w:hAnsi="Garamond"/>
                <w:sz w:val="22"/>
                <w:szCs w:val="22"/>
              </w:rPr>
              <w:t>По результатам КОМ НГО СО формирует результаты КОМ НГО по каждой территории ТНГ, включая:</w:t>
            </w:r>
          </w:p>
          <w:p w:rsidR="00BF0DC4" w:rsidRPr="00D35721" w:rsidRDefault="00BF0DC4" w:rsidP="00D35721">
            <w:pPr>
              <w:spacing w:before="120" w:after="120"/>
              <w:jc w:val="both"/>
              <w:rPr>
                <w:rFonts w:ascii="Garamond" w:hAnsi="Garamond"/>
                <w:sz w:val="22"/>
                <w:szCs w:val="22"/>
              </w:rPr>
            </w:pPr>
            <w:r w:rsidRPr="00D35721">
              <w:rPr>
                <w:rFonts w:ascii="Garamond" w:hAnsi="Garamond"/>
                <w:sz w:val="22"/>
                <w:szCs w:val="22"/>
              </w:rPr>
              <w:t>…</w:t>
            </w:r>
          </w:p>
          <w:p w:rsidR="00BF0DC4" w:rsidRPr="00D35721" w:rsidRDefault="00BF0DC4" w:rsidP="00D35721">
            <w:pPr>
              <w:spacing w:before="120" w:after="120"/>
              <w:jc w:val="both"/>
              <w:rPr>
                <w:rFonts w:ascii="Garamond" w:hAnsi="Garamond"/>
                <w:sz w:val="22"/>
                <w:szCs w:val="22"/>
              </w:rPr>
            </w:pPr>
            <w:r w:rsidRPr="00D35721">
              <w:rPr>
                <w:rFonts w:ascii="Garamond" w:hAnsi="Garamond"/>
                <w:sz w:val="22"/>
                <w:szCs w:val="22"/>
              </w:rPr>
              <w:t>г) для каждой ЕГО, входящей в состав генерирующего объекта;</w:t>
            </w:r>
          </w:p>
          <w:p w:rsidR="00BF0DC4" w:rsidRPr="00D35721" w:rsidRDefault="00BF0DC4" w:rsidP="00D35721">
            <w:pPr>
              <w:numPr>
                <w:ilvl w:val="2"/>
                <w:numId w:val="15"/>
              </w:numPr>
              <w:tabs>
                <w:tab w:val="left" w:pos="459"/>
              </w:tabs>
              <w:suppressAutoHyphens/>
              <w:spacing w:before="120" w:after="120"/>
              <w:ind w:left="175" w:firstLine="0"/>
              <w:jc w:val="both"/>
              <w:rPr>
                <w:rFonts w:ascii="Garamond" w:hAnsi="Garamond"/>
                <w:sz w:val="22"/>
                <w:szCs w:val="22"/>
              </w:rPr>
            </w:pPr>
            <w:r w:rsidRPr="00D35721">
              <w:rPr>
                <w:rFonts w:ascii="Garamond" w:hAnsi="Garamond"/>
                <w:sz w:val="22"/>
                <w:szCs w:val="22"/>
              </w:rPr>
              <w:t>объем установленной мощности;</w:t>
            </w:r>
          </w:p>
          <w:p w:rsidR="00BF0DC4" w:rsidRPr="00D35721" w:rsidRDefault="00BF0DC4" w:rsidP="00D35721">
            <w:pPr>
              <w:numPr>
                <w:ilvl w:val="2"/>
                <w:numId w:val="15"/>
              </w:numPr>
              <w:tabs>
                <w:tab w:val="left" w:pos="459"/>
              </w:tabs>
              <w:suppressAutoHyphens/>
              <w:spacing w:before="120" w:after="120"/>
              <w:ind w:left="175" w:firstLine="0"/>
              <w:jc w:val="both"/>
              <w:rPr>
                <w:rFonts w:ascii="Garamond" w:hAnsi="Garamond"/>
                <w:sz w:val="22"/>
                <w:szCs w:val="22"/>
              </w:rPr>
            </w:pPr>
            <w:r w:rsidRPr="00D35721">
              <w:rPr>
                <w:rFonts w:ascii="Garamond" w:hAnsi="Garamond"/>
                <w:sz w:val="22"/>
                <w:szCs w:val="22"/>
              </w:rPr>
              <w:t>технические характеристики ЕГО.</w:t>
            </w:r>
          </w:p>
          <w:p w:rsidR="00BF0DC4" w:rsidRPr="00D35721" w:rsidRDefault="00BF0DC4" w:rsidP="00D35721">
            <w:pPr>
              <w:widowControl w:val="0"/>
              <w:spacing w:before="120" w:after="120"/>
              <w:ind w:right="175"/>
              <w:jc w:val="both"/>
              <w:rPr>
                <w:rFonts w:ascii="Garamond" w:hAnsi="Garamond"/>
                <w:bCs/>
                <w:sz w:val="22"/>
                <w:szCs w:val="22"/>
              </w:rPr>
            </w:pPr>
            <w:r w:rsidRPr="00D35721">
              <w:rPr>
                <w:rFonts w:ascii="Garamond" w:hAnsi="Garamond"/>
                <w:sz w:val="22"/>
                <w:szCs w:val="22"/>
              </w:rPr>
              <w:lastRenderedPageBreak/>
              <w:t>Объем мощности генерирующего объекта (электростанции) может быть полностью отобран по итогам КОМ НГО либо полностью не отобран.</w:t>
            </w:r>
          </w:p>
        </w:tc>
        <w:tc>
          <w:tcPr>
            <w:tcW w:w="7513" w:type="dxa"/>
            <w:tcMar>
              <w:top w:w="0" w:type="dxa"/>
              <w:left w:w="108" w:type="dxa"/>
              <w:bottom w:w="0" w:type="dxa"/>
              <w:right w:w="108" w:type="dxa"/>
            </w:tcMar>
          </w:tcPr>
          <w:p w:rsidR="00BF0DC4" w:rsidRPr="00D35721" w:rsidRDefault="00BF0DC4" w:rsidP="00D35721">
            <w:pPr>
              <w:spacing w:before="120" w:after="120"/>
              <w:jc w:val="both"/>
              <w:rPr>
                <w:rFonts w:ascii="Garamond" w:hAnsi="Garamond"/>
                <w:sz w:val="22"/>
                <w:szCs w:val="22"/>
              </w:rPr>
            </w:pPr>
            <w:r w:rsidRPr="00D35721">
              <w:rPr>
                <w:rFonts w:ascii="Garamond" w:hAnsi="Garamond"/>
                <w:sz w:val="22"/>
                <w:szCs w:val="22"/>
              </w:rPr>
              <w:lastRenderedPageBreak/>
              <w:t>По результатам КОМ НГО СО формирует результаты КОМ НГО по каждой территории ТНГ, включая:</w:t>
            </w:r>
          </w:p>
          <w:p w:rsidR="00BF0DC4" w:rsidRPr="00D35721" w:rsidRDefault="00BF0DC4" w:rsidP="00D35721">
            <w:pPr>
              <w:spacing w:before="120" w:after="120"/>
              <w:jc w:val="both"/>
              <w:rPr>
                <w:rFonts w:ascii="Garamond" w:hAnsi="Garamond"/>
                <w:sz w:val="22"/>
                <w:szCs w:val="22"/>
              </w:rPr>
            </w:pPr>
            <w:r w:rsidRPr="00D35721">
              <w:rPr>
                <w:rFonts w:ascii="Garamond" w:hAnsi="Garamond"/>
                <w:sz w:val="22"/>
                <w:szCs w:val="22"/>
              </w:rPr>
              <w:t>…</w:t>
            </w:r>
          </w:p>
          <w:p w:rsidR="00BF0DC4" w:rsidRPr="00D35721" w:rsidRDefault="00BF0DC4" w:rsidP="00D35721">
            <w:pPr>
              <w:spacing w:before="120" w:after="120"/>
              <w:jc w:val="both"/>
              <w:rPr>
                <w:rFonts w:ascii="Garamond" w:hAnsi="Garamond"/>
                <w:sz w:val="22"/>
                <w:szCs w:val="22"/>
              </w:rPr>
            </w:pPr>
            <w:r w:rsidRPr="00D35721">
              <w:rPr>
                <w:rFonts w:ascii="Garamond" w:hAnsi="Garamond"/>
                <w:sz w:val="22"/>
                <w:szCs w:val="22"/>
              </w:rPr>
              <w:t>г) для каждой ЕГО, входящей в состав генерирующего объекта;</w:t>
            </w:r>
          </w:p>
          <w:p w:rsidR="00BF0DC4" w:rsidRPr="00D35721" w:rsidRDefault="00DE4F84" w:rsidP="00D35721">
            <w:pPr>
              <w:numPr>
                <w:ilvl w:val="2"/>
                <w:numId w:val="15"/>
              </w:numPr>
              <w:tabs>
                <w:tab w:val="left" w:pos="459"/>
              </w:tabs>
              <w:suppressAutoHyphens/>
              <w:spacing w:before="120" w:after="120"/>
              <w:ind w:left="175" w:firstLine="0"/>
              <w:jc w:val="both"/>
              <w:rPr>
                <w:rFonts w:ascii="Garamond" w:hAnsi="Garamond"/>
                <w:sz w:val="22"/>
                <w:szCs w:val="22"/>
              </w:rPr>
            </w:pPr>
            <w:r w:rsidRPr="00D35721">
              <w:rPr>
                <w:rFonts w:ascii="Garamond" w:hAnsi="Garamond"/>
                <w:sz w:val="22"/>
                <w:szCs w:val="22"/>
                <w:highlight w:val="yellow"/>
              </w:rPr>
              <w:t>для ЕГО, отобранной по результатам КОМ НГО,</w:t>
            </w:r>
            <w:r w:rsidRPr="00D35721">
              <w:rPr>
                <w:rFonts w:ascii="Garamond" w:hAnsi="Garamond"/>
                <w:sz w:val="22"/>
                <w:szCs w:val="22"/>
              </w:rPr>
              <w:t xml:space="preserve"> – объем установленной мощности</w:t>
            </w:r>
            <w:r w:rsidRPr="00D35721">
              <w:rPr>
                <w:rFonts w:ascii="Garamond" w:hAnsi="Garamond"/>
                <w:sz w:val="22"/>
                <w:szCs w:val="22"/>
                <w:highlight w:val="yellow"/>
              </w:rPr>
              <w:t>, для ЕГО неотобранных генерирующих объектов – 0 (ноль),</w:t>
            </w:r>
          </w:p>
          <w:p w:rsidR="00BF0DC4" w:rsidRPr="00D35721" w:rsidRDefault="00BF0DC4" w:rsidP="00D35721">
            <w:pPr>
              <w:numPr>
                <w:ilvl w:val="2"/>
                <w:numId w:val="15"/>
              </w:numPr>
              <w:tabs>
                <w:tab w:val="left" w:pos="459"/>
              </w:tabs>
              <w:suppressAutoHyphens/>
              <w:spacing w:before="120" w:after="120"/>
              <w:ind w:left="175" w:firstLine="0"/>
              <w:jc w:val="both"/>
              <w:rPr>
                <w:rFonts w:ascii="Garamond" w:hAnsi="Garamond"/>
                <w:sz w:val="22"/>
                <w:szCs w:val="22"/>
              </w:rPr>
            </w:pPr>
            <w:r w:rsidRPr="00D35721">
              <w:rPr>
                <w:rFonts w:ascii="Garamond" w:hAnsi="Garamond"/>
                <w:sz w:val="22"/>
                <w:szCs w:val="22"/>
              </w:rPr>
              <w:lastRenderedPageBreak/>
              <w:t>технические характеристики ЕГО.</w:t>
            </w:r>
          </w:p>
          <w:p w:rsidR="00BF0DC4" w:rsidRPr="00D35721" w:rsidRDefault="00BF0DC4" w:rsidP="00D35721">
            <w:pPr>
              <w:spacing w:before="120" w:after="120"/>
              <w:jc w:val="both"/>
              <w:rPr>
                <w:rFonts w:ascii="Garamond" w:hAnsi="Garamond"/>
                <w:sz w:val="22"/>
                <w:szCs w:val="22"/>
              </w:rPr>
            </w:pPr>
            <w:r w:rsidRPr="00D35721">
              <w:rPr>
                <w:rFonts w:ascii="Garamond" w:hAnsi="Garamond"/>
                <w:sz w:val="22"/>
                <w:szCs w:val="22"/>
              </w:rPr>
              <w:t xml:space="preserve">Объем мощности генерирующего объекта (электростанции) может быть полностью отобран по итогам КОМ НГО либо полностью не отобран </w:t>
            </w:r>
            <w:r w:rsidRPr="00D35721">
              <w:rPr>
                <w:rFonts w:ascii="Garamond" w:hAnsi="Garamond"/>
                <w:sz w:val="22"/>
                <w:szCs w:val="22"/>
                <w:highlight w:val="yellow"/>
              </w:rPr>
              <w:t>и определяется величиной мощности, указанной в ценовой заявке (связанных ценовых заявках), отобранной(-ых) по результатам КОМ НГО.</w:t>
            </w:r>
          </w:p>
        </w:tc>
      </w:tr>
      <w:tr w:rsidR="00BF0DC4" w:rsidRPr="00245D7A" w:rsidTr="006C04D8">
        <w:trPr>
          <w:trHeight w:val="70"/>
          <w:jc w:val="center"/>
        </w:trPr>
        <w:tc>
          <w:tcPr>
            <w:tcW w:w="959" w:type="dxa"/>
            <w:tcMar>
              <w:top w:w="0" w:type="dxa"/>
              <w:left w:w="108" w:type="dxa"/>
              <w:bottom w:w="0" w:type="dxa"/>
              <w:right w:w="108" w:type="dxa"/>
            </w:tcMar>
          </w:tcPr>
          <w:p w:rsidR="00BF0DC4" w:rsidRPr="00D35721" w:rsidRDefault="00BF0DC4" w:rsidP="00D35721">
            <w:pPr>
              <w:widowControl w:val="0"/>
              <w:spacing w:before="120" w:after="120"/>
              <w:jc w:val="center"/>
              <w:rPr>
                <w:rFonts w:ascii="Garamond" w:hAnsi="Garamond"/>
                <w:b/>
                <w:bCs/>
                <w:sz w:val="22"/>
                <w:szCs w:val="22"/>
              </w:rPr>
            </w:pPr>
            <w:r w:rsidRPr="00D35721">
              <w:rPr>
                <w:rFonts w:ascii="Garamond" w:hAnsi="Garamond"/>
                <w:b/>
                <w:bCs/>
                <w:sz w:val="22"/>
                <w:szCs w:val="22"/>
              </w:rPr>
              <w:lastRenderedPageBreak/>
              <w:t>8.2</w:t>
            </w:r>
          </w:p>
        </w:tc>
        <w:tc>
          <w:tcPr>
            <w:tcW w:w="7087" w:type="dxa"/>
            <w:tcMar>
              <w:top w:w="0" w:type="dxa"/>
              <w:left w:w="108" w:type="dxa"/>
              <w:bottom w:w="0" w:type="dxa"/>
              <w:right w:w="108" w:type="dxa"/>
            </w:tcMar>
          </w:tcPr>
          <w:p w:rsidR="00BF0DC4" w:rsidRPr="00D35721" w:rsidRDefault="00BF0DC4" w:rsidP="00D35721">
            <w:pPr>
              <w:autoSpaceDE w:val="0"/>
              <w:autoSpaceDN w:val="0"/>
              <w:adjustRightInd w:val="0"/>
              <w:spacing w:before="120" w:after="120"/>
              <w:jc w:val="both"/>
              <w:rPr>
                <w:rFonts w:ascii="Garamond" w:hAnsi="Garamond"/>
                <w:sz w:val="22"/>
                <w:szCs w:val="22"/>
              </w:rPr>
            </w:pPr>
            <w:r w:rsidRPr="00D35721">
              <w:rPr>
                <w:rFonts w:ascii="Garamond" w:hAnsi="Garamond"/>
                <w:sz w:val="22"/>
                <w:szCs w:val="22"/>
              </w:rPr>
              <w:t xml:space="preserve">Не позднее </w:t>
            </w:r>
            <w:r w:rsidRPr="00D35721">
              <w:rPr>
                <w:rFonts w:ascii="Garamond" w:hAnsi="Garamond"/>
                <w:sz w:val="22"/>
                <w:szCs w:val="22"/>
                <w:highlight w:val="yellow"/>
              </w:rPr>
              <w:t>1 (одного) календарного дня с даты получения от Совета рынка цен на мощность</w:t>
            </w:r>
            <w:r w:rsidRPr="00D35721">
              <w:rPr>
                <w:rFonts w:ascii="Garamond" w:hAnsi="Garamond"/>
                <w:sz w:val="22"/>
                <w:szCs w:val="22"/>
              </w:rPr>
              <w:t xml:space="preserve"> СО публикует на официальном сайте Реестр итогов КОМ НГО, включающий:</w:t>
            </w:r>
          </w:p>
          <w:p w:rsidR="00BF0DC4" w:rsidRPr="00D35721" w:rsidRDefault="00BF0DC4" w:rsidP="00D35721">
            <w:pPr>
              <w:autoSpaceDE w:val="0"/>
              <w:autoSpaceDN w:val="0"/>
              <w:adjustRightInd w:val="0"/>
              <w:spacing w:before="120" w:after="120"/>
              <w:jc w:val="both"/>
              <w:rPr>
                <w:rFonts w:ascii="Garamond" w:hAnsi="Garamond"/>
                <w:sz w:val="22"/>
                <w:szCs w:val="22"/>
              </w:rPr>
            </w:pPr>
            <w:r w:rsidRPr="00D35721">
              <w:rPr>
                <w:rFonts w:ascii="Garamond" w:hAnsi="Garamond"/>
                <w:sz w:val="22"/>
                <w:szCs w:val="22"/>
              </w:rPr>
              <w:t>…</w:t>
            </w:r>
          </w:p>
        </w:tc>
        <w:tc>
          <w:tcPr>
            <w:tcW w:w="7513" w:type="dxa"/>
            <w:tcMar>
              <w:top w:w="0" w:type="dxa"/>
              <w:left w:w="108" w:type="dxa"/>
              <w:bottom w:w="0" w:type="dxa"/>
              <w:right w:w="108" w:type="dxa"/>
            </w:tcMar>
          </w:tcPr>
          <w:p w:rsidR="00BF0DC4" w:rsidRPr="00D35721" w:rsidRDefault="00BF0DC4" w:rsidP="00D35721">
            <w:pPr>
              <w:autoSpaceDE w:val="0"/>
              <w:autoSpaceDN w:val="0"/>
              <w:adjustRightInd w:val="0"/>
              <w:spacing w:before="120" w:after="120"/>
              <w:jc w:val="both"/>
              <w:rPr>
                <w:rFonts w:ascii="Garamond" w:hAnsi="Garamond"/>
                <w:sz w:val="22"/>
                <w:szCs w:val="22"/>
              </w:rPr>
            </w:pPr>
            <w:r w:rsidRPr="00D35721">
              <w:rPr>
                <w:rFonts w:ascii="Garamond" w:hAnsi="Garamond"/>
                <w:sz w:val="22"/>
                <w:szCs w:val="22"/>
              </w:rPr>
              <w:t xml:space="preserve">Не позднее </w:t>
            </w:r>
            <w:r w:rsidRPr="00D35721">
              <w:rPr>
                <w:rFonts w:ascii="Garamond" w:hAnsi="Garamond"/>
                <w:sz w:val="22"/>
                <w:szCs w:val="22"/>
                <w:highlight w:val="yellow"/>
              </w:rPr>
              <w:t>1 июля 2016 года</w:t>
            </w:r>
            <w:r w:rsidRPr="00D35721">
              <w:rPr>
                <w:rFonts w:ascii="Garamond" w:hAnsi="Garamond"/>
                <w:sz w:val="22"/>
                <w:szCs w:val="22"/>
              </w:rPr>
              <w:t xml:space="preserve"> СО публикует на официальном сайте Реестр итогов КОМ НГО, включающий:</w:t>
            </w:r>
          </w:p>
          <w:p w:rsidR="00BF0DC4" w:rsidRPr="00D35721" w:rsidRDefault="00BF0DC4" w:rsidP="00D35721">
            <w:pPr>
              <w:tabs>
                <w:tab w:val="left" w:pos="459"/>
              </w:tabs>
              <w:spacing w:before="120" w:after="120"/>
              <w:jc w:val="both"/>
              <w:rPr>
                <w:rFonts w:ascii="Garamond" w:hAnsi="Garamond"/>
                <w:sz w:val="22"/>
                <w:szCs w:val="22"/>
              </w:rPr>
            </w:pPr>
            <w:r w:rsidRPr="00D35721">
              <w:rPr>
                <w:rFonts w:ascii="Garamond" w:hAnsi="Garamond"/>
                <w:sz w:val="22"/>
                <w:szCs w:val="22"/>
              </w:rPr>
              <w:t>…</w:t>
            </w:r>
          </w:p>
        </w:tc>
      </w:tr>
      <w:tr w:rsidR="00BF0DC4" w:rsidRPr="00245D7A" w:rsidTr="006C04D8">
        <w:trPr>
          <w:trHeight w:val="70"/>
          <w:jc w:val="center"/>
        </w:trPr>
        <w:tc>
          <w:tcPr>
            <w:tcW w:w="959" w:type="dxa"/>
            <w:tcMar>
              <w:top w:w="0" w:type="dxa"/>
              <w:left w:w="108" w:type="dxa"/>
              <w:bottom w:w="0" w:type="dxa"/>
              <w:right w:w="108" w:type="dxa"/>
            </w:tcMar>
          </w:tcPr>
          <w:p w:rsidR="00BF0DC4" w:rsidRPr="00D35721" w:rsidRDefault="00BF0DC4" w:rsidP="00D35721">
            <w:pPr>
              <w:widowControl w:val="0"/>
              <w:spacing w:before="120" w:after="120"/>
              <w:jc w:val="center"/>
              <w:rPr>
                <w:rFonts w:ascii="Garamond" w:hAnsi="Garamond"/>
                <w:b/>
                <w:bCs/>
                <w:sz w:val="22"/>
                <w:szCs w:val="22"/>
              </w:rPr>
            </w:pPr>
            <w:r w:rsidRPr="00D35721">
              <w:rPr>
                <w:rFonts w:ascii="Garamond" w:hAnsi="Garamond"/>
                <w:b/>
                <w:bCs/>
                <w:sz w:val="22"/>
                <w:szCs w:val="22"/>
              </w:rPr>
              <w:t>8.3</w:t>
            </w:r>
          </w:p>
        </w:tc>
        <w:tc>
          <w:tcPr>
            <w:tcW w:w="7087" w:type="dxa"/>
            <w:tcMar>
              <w:top w:w="0" w:type="dxa"/>
              <w:left w:w="108" w:type="dxa"/>
              <w:bottom w:w="0" w:type="dxa"/>
              <w:right w:w="108" w:type="dxa"/>
            </w:tcMar>
          </w:tcPr>
          <w:p w:rsidR="00BF0DC4" w:rsidRPr="00D35721" w:rsidRDefault="00BF0DC4" w:rsidP="00D35721">
            <w:pPr>
              <w:autoSpaceDE w:val="0"/>
              <w:autoSpaceDN w:val="0"/>
              <w:adjustRightInd w:val="0"/>
              <w:spacing w:before="120" w:after="120"/>
              <w:jc w:val="both"/>
              <w:rPr>
                <w:rFonts w:ascii="Garamond" w:hAnsi="Garamond"/>
                <w:sz w:val="22"/>
                <w:szCs w:val="22"/>
              </w:rPr>
            </w:pPr>
            <w:r w:rsidRPr="00D35721">
              <w:rPr>
                <w:rFonts w:ascii="Garamond" w:hAnsi="Garamond"/>
                <w:sz w:val="22"/>
                <w:szCs w:val="22"/>
              </w:rPr>
              <w:t xml:space="preserve">СО не позднее </w:t>
            </w:r>
            <w:r w:rsidRPr="00D35721">
              <w:rPr>
                <w:rFonts w:ascii="Garamond" w:hAnsi="Garamond"/>
                <w:sz w:val="22"/>
                <w:szCs w:val="22"/>
                <w:highlight w:val="yellow"/>
              </w:rPr>
              <w:t>1 (одного) календарного дня с даты получения от Совета рынка цен на мощность</w:t>
            </w:r>
            <w:r w:rsidRPr="00D35721">
              <w:rPr>
                <w:rFonts w:ascii="Garamond" w:hAnsi="Garamond"/>
                <w:sz w:val="22"/>
                <w:szCs w:val="22"/>
              </w:rPr>
              <w:t xml:space="preserve"> формирует и направляет КО Реестр результатов КОМ НГО для осуществления расчетов на оптовом рынке, содержащий следующую информацию:</w:t>
            </w:r>
          </w:p>
          <w:p w:rsidR="00BF0DC4" w:rsidRPr="00D35721" w:rsidRDefault="00BF0DC4" w:rsidP="00D35721">
            <w:pPr>
              <w:numPr>
                <w:ilvl w:val="0"/>
                <w:numId w:val="19"/>
              </w:numPr>
              <w:tabs>
                <w:tab w:val="num" w:pos="459"/>
              </w:tabs>
              <w:autoSpaceDE w:val="0"/>
              <w:autoSpaceDN w:val="0"/>
              <w:adjustRightInd w:val="0"/>
              <w:spacing w:before="120" w:after="120"/>
              <w:ind w:left="993" w:hanging="818"/>
              <w:jc w:val="both"/>
              <w:rPr>
                <w:rFonts w:ascii="Garamond" w:hAnsi="Garamond"/>
                <w:sz w:val="22"/>
                <w:szCs w:val="22"/>
              </w:rPr>
            </w:pPr>
            <w:r w:rsidRPr="00D35721">
              <w:rPr>
                <w:rFonts w:ascii="Garamond" w:hAnsi="Garamond"/>
                <w:sz w:val="22"/>
                <w:szCs w:val="22"/>
              </w:rPr>
              <w:t>в отношении каждой ЕГО:</w:t>
            </w:r>
          </w:p>
          <w:p w:rsidR="00BF0DC4" w:rsidRPr="00D35721" w:rsidRDefault="00BF0DC4" w:rsidP="00D35721">
            <w:pPr>
              <w:numPr>
                <w:ilvl w:val="1"/>
                <w:numId w:val="19"/>
              </w:numPr>
              <w:tabs>
                <w:tab w:val="clear" w:pos="1440"/>
                <w:tab w:val="num" w:pos="742"/>
              </w:tabs>
              <w:autoSpaceDE w:val="0"/>
              <w:autoSpaceDN w:val="0"/>
              <w:adjustRightInd w:val="0"/>
              <w:spacing w:before="120" w:after="120"/>
              <w:ind w:left="742" w:hanging="283"/>
              <w:jc w:val="both"/>
              <w:rPr>
                <w:rFonts w:ascii="Garamond" w:hAnsi="Garamond"/>
                <w:sz w:val="22"/>
                <w:szCs w:val="22"/>
              </w:rPr>
            </w:pPr>
            <w:r w:rsidRPr="00D35721">
              <w:rPr>
                <w:rFonts w:ascii="Garamond" w:hAnsi="Garamond"/>
                <w:sz w:val="22"/>
                <w:szCs w:val="22"/>
              </w:rPr>
              <w:t>объем установленной мощности.</w:t>
            </w:r>
          </w:p>
          <w:p w:rsidR="00BF0DC4" w:rsidRPr="00D35721" w:rsidRDefault="00BF0DC4" w:rsidP="00D35721">
            <w:pPr>
              <w:autoSpaceDE w:val="0"/>
              <w:autoSpaceDN w:val="0"/>
              <w:adjustRightInd w:val="0"/>
              <w:spacing w:before="120" w:after="120"/>
              <w:jc w:val="both"/>
              <w:rPr>
                <w:rFonts w:ascii="Garamond" w:hAnsi="Garamond"/>
                <w:sz w:val="22"/>
                <w:szCs w:val="22"/>
              </w:rPr>
            </w:pPr>
            <w:r w:rsidRPr="00D35721">
              <w:rPr>
                <w:rFonts w:ascii="Garamond" w:hAnsi="Garamond"/>
                <w:sz w:val="22"/>
                <w:szCs w:val="22"/>
              </w:rPr>
              <w:t xml:space="preserve">В случае если генерирующий объект, включенный в Реестр участников КОМ НГО, не был отобран по результатам КОМ НГО, то в Реестре результатов КОМ НГО для осуществления расчетов на оптовом рынке СО указывает значение объема установленной мощности и цены продажи мощности равные нулю, </w:t>
            </w:r>
            <w:r w:rsidRPr="00D35721">
              <w:rPr>
                <w:rFonts w:ascii="Garamond" w:hAnsi="Garamond"/>
                <w:sz w:val="22"/>
                <w:szCs w:val="22"/>
                <w:highlight w:val="yellow"/>
              </w:rPr>
              <w:t>информация</w:t>
            </w:r>
            <w:r w:rsidRPr="00D35721">
              <w:rPr>
                <w:rFonts w:ascii="Garamond" w:hAnsi="Garamond"/>
                <w:sz w:val="22"/>
                <w:szCs w:val="22"/>
              </w:rPr>
              <w:t xml:space="preserve"> в отношении ЕГО по таким объект</w:t>
            </w:r>
            <w:r w:rsidRPr="00D35721">
              <w:rPr>
                <w:rFonts w:ascii="Garamond" w:hAnsi="Garamond"/>
                <w:sz w:val="22"/>
                <w:szCs w:val="22"/>
                <w:highlight w:val="yellow"/>
              </w:rPr>
              <w:t>ам не передается</w:t>
            </w:r>
            <w:r w:rsidRPr="00D35721">
              <w:rPr>
                <w:rFonts w:ascii="Garamond" w:hAnsi="Garamond"/>
                <w:sz w:val="22"/>
                <w:szCs w:val="22"/>
              </w:rPr>
              <w:t xml:space="preserve">. </w:t>
            </w:r>
          </w:p>
        </w:tc>
        <w:tc>
          <w:tcPr>
            <w:tcW w:w="7513" w:type="dxa"/>
            <w:tcMar>
              <w:top w:w="0" w:type="dxa"/>
              <w:left w:w="108" w:type="dxa"/>
              <w:bottom w:w="0" w:type="dxa"/>
              <w:right w:w="108" w:type="dxa"/>
            </w:tcMar>
          </w:tcPr>
          <w:p w:rsidR="00BF0DC4" w:rsidRPr="00D35721" w:rsidRDefault="00BF0DC4" w:rsidP="00D35721">
            <w:pPr>
              <w:autoSpaceDE w:val="0"/>
              <w:autoSpaceDN w:val="0"/>
              <w:adjustRightInd w:val="0"/>
              <w:spacing w:before="120" w:after="120"/>
              <w:jc w:val="both"/>
              <w:rPr>
                <w:rFonts w:ascii="Garamond" w:hAnsi="Garamond"/>
                <w:sz w:val="22"/>
                <w:szCs w:val="22"/>
              </w:rPr>
            </w:pPr>
            <w:r w:rsidRPr="00D35721">
              <w:rPr>
                <w:rFonts w:ascii="Garamond" w:hAnsi="Garamond"/>
                <w:sz w:val="22"/>
                <w:szCs w:val="22"/>
              </w:rPr>
              <w:t xml:space="preserve">СО не позднее </w:t>
            </w:r>
            <w:r w:rsidRPr="00D35721">
              <w:rPr>
                <w:rFonts w:ascii="Garamond" w:hAnsi="Garamond"/>
                <w:sz w:val="22"/>
                <w:szCs w:val="22"/>
                <w:highlight w:val="yellow"/>
              </w:rPr>
              <w:t>1 июля 2016 года</w:t>
            </w:r>
            <w:r w:rsidRPr="00D35721">
              <w:rPr>
                <w:rFonts w:ascii="Garamond" w:hAnsi="Garamond"/>
                <w:sz w:val="22"/>
                <w:szCs w:val="22"/>
              </w:rPr>
              <w:t xml:space="preserve"> формирует и направляет КО Реестр результатов КОМ НГО для осуществления расчетов на оптовом рынке, содержащий следующую информацию:</w:t>
            </w:r>
          </w:p>
          <w:p w:rsidR="00BF0DC4" w:rsidRPr="00D35721" w:rsidRDefault="00BF0DC4" w:rsidP="00D35721">
            <w:pPr>
              <w:numPr>
                <w:ilvl w:val="0"/>
                <w:numId w:val="19"/>
              </w:numPr>
              <w:tabs>
                <w:tab w:val="num" w:pos="993"/>
              </w:tabs>
              <w:suppressAutoHyphens/>
              <w:autoSpaceDE w:val="0"/>
              <w:autoSpaceDN w:val="0"/>
              <w:adjustRightInd w:val="0"/>
              <w:spacing w:before="120" w:after="120"/>
              <w:ind w:left="993" w:hanging="426"/>
              <w:jc w:val="both"/>
              <w:rPr>
                <w:rFonts w:ascii="Garamond" w:eastAsia="Batang" w:hAnsi="Garamond" w:cs="Garamond"/>
                <w:sz w:val="22"/>
                <w:szCs w:val="22"/>
                <w:highlight w:val="yellow"/>
                <w:lang w:eastAsia="ar-SA"/>
              </w:rPr>
            </w:pPr>
            <w:r w:rsidRPr="00D35721">
              <w:rPr>
                <w:rFonts w:ascii="Garamond" w:eastAsia="Batang" w:hAnsi="Garamond" w:cs="Garamond"/>
                <w:sz w:val="22"/>
                <w:szCs w:val="22"/>
                <w:highlight w:val="yellow"/>
                <w:lang w:eastAsia="ar-SA"/>
              </w:rPr>
              <w:t>в отношении каждой условной ГТП, зарегистрированной в отношении генерирующего объекта, переданного КО в составе Реестра участников КОМ НГО в соответствии с разделом 4 настоящего Регламента:</w:t>
            </w:r>
          </w:p>
          <w:p w:rsidR="00BF0DC4" w:rsidRPr="00D35721" w:rsidRDefault="00BF0DC4" w:rsidP="00D35721">
            <w:pPr>
              <w:numPr>
                <w:ilvl w:val="1"/>
                <w:numId w:val="19"/>
              </w:numPr>
              <w:suppressAutoHyphens/>
              <w:autoSpaceDE w:val="0"/>
              <w:autoSpaceDN w:val="0"/>
              <w:adjustRightInd w:val="0"/>
              <w:spacing w:before="120" w:after="120"/>
              <w:jc w:val="both"/>
              <w:rPr>
                <w:rFonts w:ascii="Garamond" w:eastAsia="Batang" w:hAnsi="Garamond" w:cs="Garamond"/>
                <w:sz w:val="22"/>
                <w:szCs w:val="22"/>
                <w:highlight w:val="yellow"/>
                <w:lang w:eastAsia="ar-SA"/>
              </w:rPr>
            </w:pPr>
            <w:bookmarkStart w:id="2" w:name="OLE_LINK1"/>
            <w:bookmarkStart w:id="3" w:name="OLE_LINK2"/>
            <w:r w:rsidRPr="00D35721">
              <w:rPr>
                <w:rFonts w:ascii="Garamond" w:eastAsia="Batang" w:hAnsi="Garamond" w:cs="Garamond"/>
                <w:sz w:val="22"/>
                <w:szCs w:val="22"/>
                <w:highlight w:val="yellow"/>
                <w:lang w:eastAsia="ar-SA"/>
              </w:rPr>
              <w:t xml:space="preserve">тип </w:t>
            </w:r>
            <w:r w:rsidRPr="00D35721">
              <w:rPr>
                <w:rFonts w:ascii="Garamond" w:eastAsia="MS Mincho" w:hAnsi="Garamond"/>
                <w:sz w:val="22"/>
                <w:szCs w:val="22"/>
                <w:highlight w:val="yellow"/>
              </w:rPr>
              <w:t>генерирующего объекта – электростанции</w:t>
            </w:r>
            <w:r w:rsidRPr="00D35721">
              <w:rPr>
                <w:rFonts w:ascii="Garamond" w:eastAsia="Batang" w:hAnsi="Garamond" w:cs="Garamond"/>
                <w:sz w:val="22"/>
                <w:szCs w:val="22"/>
                <w:highlight w:val="yellow"/>
                <w:lang w:eastAsia="ar-SA"/>
              </w:rPr>
              <w:t>;</w:t>
            </w:r>
          </w:p>
          <w:bookmarkEnd w:id="2"/>
          <w:bookmarkEnd w:id="3"/>
          <w:p w:rsidR="00BF0DC4" w:rsidRPr="00D35721" w:rsidRDefault="00BF0DC4" w:rsidP="00D35721">
            <w:pPr>
              <w:numPr>
                <w:ilvl w:val="1"/>
                <w:numId w:val="19"/>
              </w:numPr>
              <w:suppressAutoHyphens/>
              <w:autoSpaceDE w:val="0"/>
              <w:autoSpaceDN w:val="0"/>
              <w:adjustRightInd w:val="0"/>
              <w:spacing w:before="120" w:after="120"/>
              <w:jc w:val="both"/>
              <w:rPr>
                <w:rFonts w:ascii="Garamond" w:eastAsia="Batang" w:hAnsi="Garamond" w:cs="Garamond"/>
                <w:sz w:val="22"/>
                <w:szCs w:val="22"/>
                <w:highlight w:val="yellow"/>
                <w:lang w:eastAsia="ar-SA"/>
              </w:rPr>
            </w:pPr>
            <w:r w:rsidRPr="00D35721">
              <w:rPr>
                <w:rFonts w:ascii="Garamond" w:eastAsia="Batang" w:hAnsi="Garamond" w:cs="Garamond"/>
                <w:sz w:val="22"/>
                <w:szCs w:val="22"/>
                <w:highlight w:val="yellow"/>
                <w:lang w:eastAsia="ar-SA"/>
              </w:rPr>
              <w:t>месторасположение генерирующего объекта;</w:t>
            </w:r>
          </w:p>
          <w:p w:rsidR="00BF0DC4" w:rsidRPr="00733491" w:rsidRDefault="00BF0DC4" w:rsidP="00D35721">
            <w:pPr>
              <w:numPr>
                <w:ilvl w:val="1"/>
                <w:numId w:val="19"/>
              </w:numPr>
              <w:suppressAutoHyphens/>
              <w:autoSpaceDE w:val="0"/>
              <w:autoSpaceDN w:val="0"/>
              <w:adjustRightInd w:val="0"/>
              <w:spacing w:before="120" w:after="120"/>
              <w:jc w:val="both"/>
              <w:rPr>
                <w:rFonts w:ascii="Garamond" w:eastAsia="Batang" w:hAnsi="Garamond" w:cs="Garamond"/>
                <w:sz w:val="22"/>
                <w:szCs w:val="22"/>
                <w:highlight w:val="yellow"/>
                <w:lang w:eastAsia="ar-SA"/>
              </w:rPr>
            </w:pPr>
            <w:r w:rsidRPr="00733491">
              <w:rPr>
                <w:rFonts w:ascii="Garamond" w:eastAsia="Batang" w:hAnsi="Garamond" w:cs="Garamond"/>
                <w:sz w:val="22"/>
                <w:szCs w:val="22"/>
                <w:highlight w:val="yellow"/>
                <w:lang w:eastAsia="ar-SA"/>
              </w:rPr>
              <w:t>основной вид топлива;</w:t>
            </w:r>
          </w:p>
          <w:p w:rsidR="00BF0DC4" w:rsidRPr="00D35721" w:rsidRDefault="00BF0DC4" w:rsidP="00D35721">
            <w:pPr>
              <w:numPr>
                <w:ilvl w:val="1"/>
                <w:numId w:val="19"/>
              </w:numPr>
              <w:suppressAutoHyphens/>
              <w:autoSpaceDE w:val="0"/>
              <w:autoSpaceDN w:val="0"/>
              <w:adjustRightInd w:val="0"/>
              <w:spacing w:before="120" w:after="120"/>
              <w:jc w:val="both"/>
              <w:rPr>
                <w:rFonts w:ascii="Garamond" w:eastAsia="Batang" w:hAnsi="Garamond" w:cs="Garamond"/>
                <w:sz w:val="22"/>
                <w:szCs w:val="22"/>
                <w:highlight w:val="yellow"/>
                <w:lang w:eastAsia="ar-SA"/>
              </w:rPr>
            </w:pPr>
            <w:r w:rsidRPr="00D35721">
              <w:rPr>
                <w:rFonts w:ascii="Garamond" w:hAnsi="Garamond"/>
                <w:sz w:val="22"/>
                <w:szCs w:val="22"/>
                <w:highlight w:val="yellow"/>
              </w:rPr>
              <w:t>продолжительность работы генерирующего оборудования в случае его выделения на собственные нужды;</w:t>
            </w:r>
          </w:p>
          <w:p w:rsidR="00BF0DC4" w:rsidRPr="00D35721" w:rsidRDefault="00BF0DC4" w:rsidP="00D35721">
            <w:pPr>
              <w:numPr>
                <w:ilvl w:val="1"/>
                <w:numId w:val="19"/>
              </w:numPr>
              <w:suppressAutoHyphens/>
              <w:autoSpaceDE w:val="0"/>
              <w:autoSpaceDN w:val="0"/>
              <w:adjustRightInd w:val="0"/>
              <w:spacing w:before="120" w:after="120"/>
              <w:jc w:val="both"/>
              <w:rPr>
                <w:rFonts w:ascii="Garamond" w:eastAsia="Batang" w:hAnsi="Garamond" w:cs="Garamond"/>
                <w:sz w:val="22"/>
                <w:szCs w:val="22"/>
                <w:highlight w:val="yellow"/>
                <w:lang w:eastAsia="ar-SA"/>
              </w:rPr>
            </w:pPr>
            <w:r w:rsidRPr="00D35721">
              <w:rPr>
                <w:rFonts w:ascii="Garamond" w:eastAsia="Batang" w:hAnsi="Garamond" w:cs="Garamond"/>
                <w:sz w:val="22"/>
                <w:szCs w:val="22"/>
                <w:highlight w:val="yellow"/>
                <w:lang w:eastAsia="ar-SA"/>
              </w:rPr>
              <w:t>признак отсутствия в составе генерирующего объекта основного оборудования, ранее используемого для производства электроэнергии на других генерирующих объектах (демонтированного оборудования);</w:t>
            </w:r>
          </w:p>
          <w:p w:rsidR="00BF0DC4" w:rsidRPr="00D35721" w:rsidRDefault="00BF0DC4" w:rsidP="00D35721">
            <w:pPr>
              <w:numPr>
                <w:ilvl w:val="1"/>
                <w:numId w:val="19"/>
              </w:numPr>
              <w:suppressAutoHyphens/>
              <w:autoSpaceDE w:val="0"/>
              <w:autoSpaceDN w:val="0"/>
              <w:adjustRightInd w:val="0"/>
              <w:spacing w:before="120" w:after="120"/>
              <w:jc w:val="both"/>
              <w:rPr>
                <w:rFonts w:ascii="Garamond" w:eastAsia="Batang" w:hAnsi="Garamond" w:cs="Garamond"/>
                <w:sz w:val="22"/>
                <w:szCs w:val="22"/>
                <w:highlight w:val="yellow"/>
                <w:lang w:eastAsia="ar-SA"/>
              </w:rPr>
            </w:pPr>
            <w:r w:rsidRPr="00D35721">
              <w:rPr>
                <w:rFonts w:ascii="Garamond" w:eastAsia="Batang" w:hAnsi="Garamond" w:cs="Garamond"/>
                <w:sz w:val="22"/>
                <w:szCs w:val="22"/>
                <w:highlight w:val="yellow"/>
                <w:lang w:eastAsia="ar-SA"/>
              </w:rPr>
              <w:t>отобранный объем установленной мощности;</w:t>
            </w:r>
          </w:p>
          <w:p w:rsidR="00BF0DC4" w:rsidRPr="00D35721" w:rsidRDefault="00BF0DC4" w:rsidP="00D35721">
            <w:pPr>
              <w:numPr>
                <w:ilvl w:val="1"/>
                <w:numId w:val="19"/>
              </w:numPr>
              <w:suppressAutoHyphens/>
              <w:autoSpaceDE w:val="0"/>
              <w:autoSpaceDN w:val="0"/>
              <w:adjustRightInd w:val="0"/>
              <w:spacing w:before="120" w:after="120"/>
              <w:jc w:val="both"/>
              <w:rPr>
                <w:rFonts w:ascii="Garamond" w:eastAsia="Batang" w:hAnsi="Garamond" w:cs="Garamond"/>
                <w:sz w:val="22"/>
                <w:szCs w:val="22"/>
                <w:highlight w:val="yellow"/>
                <w:lang w:eastAsia="ar-SA"/>
              </w:rPr>
            </w:pPr>
            <w:r w:rsidRPr="00D35721">
              <w:rPr>
                <w:rFonts w:ascii="Garamond" w:eastAsia="Batang" w:hAnsi="Garamond" w:cs="Garamond"/>
                <w:sz w:val="22"/>
                <w:szCs w:val="22"/>
                <w:highlight w:val="yellow"/>
                <w:lang w:eastAsia="ar-SA"/>
              </w:rPr>
              <w:t>цена на мощность, используемая при проведении отбора мощности новых генерирующих объектов;</w:t>
            </w:r>
          </w:p>
          <w:p w:rsidR="00BF0DC4" w:rsidRPr="00D35721" w:rsidRDefault="00BF0DC4" w:rsidP="00D35721">
            <w:pPr>
              <w:pStyle w:val="afe"/>
              <w:numPr>
                <w:ilvl w:val="1"/>
                <w:numId w:val="19"/>
              </w:numPr>
              <w:autoSpaceDE w:val="0"/>
              <w:autoSpaceDN w:val="0"/>
              <w:adjustRightInd w:val="0"/>
              <w:spacing w:before="120" w:after="120"/>
              <w:contextualSpacing w:val="0"/>
              <w:jc w:val="both"/>
              <w:rPr>
                <w:rFonts w:ascii="Garamond" w:hAnsi="Garamond"/>
                <w:sz w:val="22"/>
                <w:szCs w:val="22"/>
                <w:highlight w:val="yellow"/>
              </w:rPr>
            </w:pPr>
            <w:r w:rsidRPr="00D35721">
              <w:rPr>
                <w:rFonts w:ascii="Garamond" w:eastAsia="Batang" w:hAnsi="Garamond" w:cs="Garamond"/>
                <w:sz w:val="22"/>
                <w:szCs w:val="22"/>
                <w:highlight w:val="yellow"/>
                <w:lang w:eastAsia="ar-SA"/>
              </w:rPr>
              <w:t xml:space="preserve">стоимостные параметры, указанные в ценовой заявке (удельные </w:t>
            </w:r>
            <w:r w:rsidRPr="00D35721">
              <w:rPr>
                <w:rFonts w:ascii="Garamond" w:eastAsia="Batang" w:hAnsi="Garamond" w:cs="Garamond"/>
                <w:sz w:val="22"/>
                <w:szCs w:val="22"/>
                <w:highlight w:val="yellow"/>
                <w:lang w:eastAsia="ar-SA"/>
              </w:rPr>
              <w:lastRenderedPageBreak/>
              <w:t>капитальные затраты и стоимость технологического присоединения);</w:t>
            </w:r>
          </w:p>
          <w:p w:rsidR="00BF0DC4" w:rsidRPr="00D35721" w:rsidRDefault="00BF0DC4" w:rsidP="00D35721">
            <w:pPr>
              <w:numPr>
                <w:ilvl w:val="0"/>
                <w:numId w:val="19"/>
              </w:numPr>
              <w:tabs>
                <w:tab w:val="num" w:pos="459"/>
              </w:tabs>
              <w:autoSpaceDE w:val="0"/>
              <w:autoSpaceDN w:val="0"/>
              <w:adjustRightInd w:val="0"/>
              <w:spacing w:before="120" w:after="120"/>
              <w:ind w:left="993" w:hanging="818"/>
              <w:jc w:val="both"/>
              <w:rPr>
                <w:rFonts w:ascii="Garamond" w:hAnsi="Garamond"/>
                <w:sz w:val="22"/>
                <w:szCs w:val="22"/>
              </w:rPr>
            </w:pPr>
            <w:r w:rsidRPr="00D35721">
              <w:rPr>
                <w:rFonts w:ascii="Garamond" w:hAnsi="Garamond"/>
                <w:sz w:val="22"/>
                <w:szCs w:val="22"/>
              </w:rPr>
              <w:t>в отношении каждой ЕГО:</w:t>
            </w:r>
          </w:p>
          <w:p w:rsidR="00BF0DC4" w:rsidRPr="00733491" w:rsidRDefault="00BF0DC4" w:rsidP="00D35721">
            <w:pPr>
              <w:widowControl w:val="0"/>
              <w:numPr>
                <w:ilvl w:val="1"/>
                <w:numId w:val="19"/>
              </w:numPr>
              <w:tabs>
                <w:tab w:val="clear" w:pos="1440"/>
              </w:tabs>
              <w:suppressAutoHyphens/>
              <w:autoSpaceDE w:val="0"/>
              <w:autoSpaceDN w:val="0"/>
              <w:adjustRightInd w:val="0"/>
              <w:spacing w:before="120" w:after="120"/>
              <w:ind w:left="743"/>
              <w:jc w:val="both"/>
              <w:rPr>
                <w:rFonts w:ascii="Garamond" w:eastAsia="Batang" w:hAnsi="Garamond" w:cs="Garamond"/>
                <w:sz w:val="22"/>
                <w:szCs w:val="22"/>
                <w:highlight w:val="yellow"/>
                <w:lang w:eastAsia="ar-SA"/>
              </w:rPr>
            </w:pPr>
            <w:r w:rsidRPr="00733491">
              <w:rPr>
                <w:rFonts w:ascii="Garamond" w:eastAsia="Batang" w:hAnsi="Garamond" w:cs="Garamond"/>
                <w:sz w:val="22"/>
                <w:szCs w:val="22"/>
                <w:highlight w:val="yellow"/>
                <w:lang w:eastAsia="ar-SA"/>
              </w:rPr>
              <w:t xml:space="preserve">возможность </w:t>
            </w:r>
            <w:r w:rsidRPr="00733491">
              <w:rPr>
                <w:rFonts w:ascii="Garamond" w:eastAsia="MS Mincho" w:hAnsi="Garamond" w:cs="Garamond"/>
                <w:sz w:val="22"/>
                <w:szCs w:val="22"/>
                <w:highlight w:val="yellow"/>
                <w:lang w:eastAsia="ar-SA"/>
              </w:rPr>
              <w:t>независимого включения/отключения ЕГО (</w:t>
            </w:r>
            <w:r w:rsidRPr="00733491">
              <w:rPr>
                <w:rFonts w:ascii="Garamond" w:eastAsia="MS Mincho" w:hAnsi="Garamond" w:cs="Arial"/>
                <w:sz w:val="22"/>
                <w:szCs w:val="22"/>
                <w:highlight w:val="yellow"/>
                <w:lang w:eastAsia="ar-SA"/>
              </w:rPr>
              <w:t xml:space="preserve">«да» в случае наличия возможности независимого включения/отключения ЕГО, «нет» в случае отсутствия возможности независимого включения/отключения ЕГО, станционный (-ые) номер (-а) ЕГО, входящей (-их) в группу ЕГО, совместная работа которой (-ых) необходима для работы данной ЕГО в случае указания «нет». </w:t>
            </w:r>
            <w:r w:rsidRPr="00733491">
              <w:rPr>
                <w:rFonts w:ascii="Garamond" w:eastAsia="Batang" w:hAnsi="Garamond" w:cs="Garamond"/>
                <w:sz w:val="22"/>
                <w:szCs w:val="22"/>
                <w:highlight w:val="yellow"/>
                <w:lang w:eastAsia="ar-SA"/>
              </w:rPr>
              <w:t>В случае указания в качестве установленной мощности ЕГО значения, равного нулю, параметр не заполняется;</w:t>
            </w:r>
          </w:p>
          <w:p w:rsidR="00BF0DC4" w:rsidRPr="00D35721" w:rsidRDefault="00BF0DC4" w:rsidP="00D35721">
            <w:pPr>
              <w:numPr>
                <w:ilvl w:val="1"/>
                <w:numId w:val="19"/>
              </w:numPr>
              <w:tabs>
                <w:tab w:val="clear" w:pos="1440"/>
                <w:tab w:val="num" w:pos="742"/>
              </w:tabs>
              <w:autoSpaceDE w:val="0"/>
              <w:autoSpaceDN w:val="0"/>
              <w:adjustRightInd w:val="0"/>
              <w:spacing w:before="120" w:after="120"/>
              <w:ind w:left="742" w:hanging="283"/>
              <w:jc w:val="both"/>
              <w:rPr>
                <w:rFonts w:ascii="Garamond" w:hAnsi="Garamond"/>
                <w:sz w:val="22"/>
                <w:szCs w:val="22"/>
              </w:rPr>
            </w:pPr>
            <w:r w:rsidRPr="00D35721">
              <w:rPr>
                <w:rFonts w:ascii="Garamond" w:hAnsi="Garamond"/>
                <w:sz w:val="22"/>
                <w:szCs w:val="22"/>
                <w:highlight w:val="yellow"/>
              </w:rPr>
              <w:t>для ЕГО, отобранной по результатам КОМ НГО,</w:t>
            </w:r>
            <w:r w:rsidRPr="00D35721">
              <w:rPr>
                <w:rFonts w:ascii="Garamond" w:hAnsi="Garamond"/>
                <w:sz w:val="22"/>
                <w:szCs w:val="22"/>
              </w:rPr>
              <w:t xml:space="preserve"> – объем установленной мощности</w:t>
            </w:r>
            <w:r w:rsidRPr="00D35721">
              <w:rPr>
                <w:rFonts w:ascii="Garamond" w:hAnsi="Garamond"/>
                <w:sz w:val="22"/>
                <w:szCs w:val="22"/>
                <w:highlight w:val="yellow"/>
              </w:rPr>
              <w:t>, для ЕГО неотобранных генерирующих объектов – 0 (ноль),</w:t>
            </w:r>
          </w:p>
          <w:p w:rsidR="00BF0DC4" w:rsidRPr="00D35721" w:rsidRDefault="00BF0DC4" w:rsidP="00D35721">
            <w:pPr>
              <w:numPr>
                <w:ilvl w:val="1"/>
                <w:numId w:val="19"/>
              </w:numPr>
              <w:tabs>
                <w:tab w:val="clear" w:pos="1440"/>
              </w:tabs>
              <w:autoSpaceDE w:val="0"/>
              <w:autoSpaceDN w:val="0"/>
              <w:adjustRightInd w:val="0"/>
              <w:spacing w:before="120" w:after="120"/>
              <w:ind w:left="743" w:hanging="284"/>
              <w:jc w:val="both"/>
              <w:rPr>
                <w:rFonts w:ascii="Garamond" w:hAnsi="Garamond"/>
                <w:sz w:val="22"/>
                <w:szCs w:val="22"/>
                <w:highlight w:val="yellow"/>
              </w:rPr>
            </w:pPr>
            <w:r w:rsidRPr="00D35721">
              <w:rPr>
                <w:rFonts w:ascii="Garamond" w:hAnsi="Garamond"/>
                <w:sz w:val="22"/>
                <w:szCs w:val="22"/>
                <w:highlight w:val="yellow"/>
              </w:rPr>
              <w:t>нижняя и верхняя границы диапазона регулирования - в процентах от установленной мощности ЕГО, для ЕГО неотобранных объектов – 0 (ноль).</w:t>
            </w:r>
          </w:p>
          <w:p w:rsidR="00BF0DC4" w:rsidRPr="00D35721" w:rsidRDefault="00BF0DC4" w:rsidP="00D35721">
            <w:pPr>
              <w:autoSpaceDE w:val="0"/>
              <w:autoSpaceDN w:val="0"/>
              <w:adjustRightInd w:val="0"/>
              <w:spacing w:before="120" w:after="120"/>
              <w:jc w:val="both"/>
              <w:rPr>
                <w:rFonts w:ascii="Garamond" w:hAnsi="Garamond"/>
                <w:sz w:val="22"/>
                <w:szCs w:val="22"/>
              </w:rPr>
            </w:pPr>
            <w:r w:rsidRPr="00D35721">
              <w:rPr>
                <w:rFonts w:ascii="Garamond" w:hAnsi="Garamond"/>
                <w:sz w:val="22"/>
                <w:szCs w:val="22"/>
              </w:rPr>
              <w:t xml:space="preserve">В случае если генерирующий объект, включенный в Реестр участников КОМ НГО, не был отобран по результатам КОМ НГО, то в Реестре результатов КОМ НГО для осуществления расчетов на оптовом рынке СО </w:t>
            </w:r>
            <w:r w:rsidRPr="00D35721">
              <w:rPr>
                <w:rFonts w:ascii="Garamond" w:hAnsi="Garamond"/>
                <w:sz w:val="22"/>
                <w:szCs w:val="22"/>
                <w:shd w:val="clear" w:color="auto" w:fill="FFFF00"/>
              </w:rPr>
              <w:t>в отношении генерирующего объекта</w:t>
            </w:r>
            <w:r w:rsidRPr="00D35721">
              <w:rPr>
                <w:rFonts w:ascii="Garamond" w:hAnsi="Garamond"/>
                <w:sz w:val="22"/>
                <w:szCs w:val="22"/>
              </w:rPr>
              <w:t xml:space="preserve"> указывает значение объема установленной мощности и цены продажи мощности равные нулю,</w:t>
            </w:r>
            <w:r w:rsidRPr="00D35721">
              <w:rPr>
                <w:rFonts w:ascii="Garamond" w:hAnsi="Garamond"/>
                <w:sz w:val="22"/>
                <w:szCs w:val="22"/>
                <w:shd w:val="clear" w:color="auto" w:fill="FFFF00"/>
              </w:rPr>
              <w:t xml:space="preserve"> а также </w:t>
            </w:r>
            <w:r w:rsidRPr="00D35721">
              <w:rPr>
                <w:rFonts w:ascii="Garamond" w:hAnsi="Garamond"/>
                <w:sz w:val="22"/>
                <w:szCs w:val="22"/>
                <w:highlight w:val="yellow"/>
                <w:shd w:val="clear" w:color="auto" w:fill="FFFF00"/>
              </w:rPr>
              <w:t>н</w:t>
            </w:r>
            <w:r w:rsidRPr="00D35721">
              <w:rPr>
                <w:rFonts w:ascii="Garamond" w:hAnsi="Garamond"/>
                <w:sz w:val="22"/>
                <w:szCs w:val="22"/>
                <w:highlight w:val="yellow"/>
              </w:rPr>
              <w:t>улевой объем установленной мощности</w:t>
            </w:r>
            <w:r w:rsidRPr="00D35721">
              <w:rPr>
                <w:rFonts w:ascii="Garamond" w:hAnsi="Garamond"/>
                <w:sz w:val="22"/>
                <w:szCs w:val="22"/>
              </w:rPr>
              <w:t xml:space="preserve"> в отношении ЕГО</w:t>
            </w:r>
            <w:r w:rsidRPr="00D35721">
              <w:rPr>
                <w:rFonts w:ascii="Garamond" w:hAnsi="Garamond"/>
                <w:sz w:val="22"/>
                <w:szCs w:val="22"/>
                <w:highlight w:val="yellow"/>
              </w:rPr>
              <w:t>, относящихся к</w:t>
            </w:r>
            <w:r w:rsidRPr="00D35721">
              <w:rPr>
                <w:rFonts w:ascii="Garamond" w:hAnsi="Garamond"/>
                <w:sz w:val="22"/>
                <w:szCs w:val="22"/>
              </w:rPr>
              <w:t xml:space="preserve"> </w:t>
            </w:r>
            <w:r w:rsidRPr="00D35721">
              <w:rPr>
                <w:rFonts w:ascii="Garamond" w:hAnsi="Garamond"/>
                <w:sz w:val="22"/>
                <w:szCs w:val="22"/>
                <w:highlight w:val="yellow"/>
              </w:rPr>
              <w:t>этому</w:t>
            </w:r>
            <w:r w:rsidRPr="00D35721">
              <w:rPr>
                <w:rFonts w:ascii="Garamond" w:hAnsi="Garamond"/>
                <w:sz w:val="22"/>
                <w:szCs w:val="22"/>
              </w:rPr>
              <w:t xml:space="preserve"> объект</w:t>
            </w:r>
            <w:r w:rsidRPr="00D35721">
              <w:rPr>
                <w:rFonts w:ascii="Garamond" w:hAnsi="Garamond"/>
                <w:sz w:val="22"/>
                <w:szCs w:val="22"/>
                <w:highlight w:val="yellow"/>
              </w:rPr>
              <w:t>у</w:t>
            </w:r>
            <w:r w:rsidRPr="00D35721">
              <w:rPr>
                <w:rFonts w:ascii="Garamond" w:hAnsi="Garamond"/>
                <w:sz w:val="22"/>
                <w:szCs w:val="22"/>
              </w:rPr>
              <w:t>.</w:t>
            </w:r>
          </w:p>
        </w:tc>
      </w:tr>
      <w:tr w:rsidR="00BF0DC4" w:rsidRPr="00245D7A" w:rsidTr="006C04D8">
        <w:trPr>
          <w:trHeight w:val="70"/>
          <w:jc w:val="center"/>
        </w:trPr>
        <w:tc>
          <w:tcPr>
            <w:tcW w:w="959" w:type="dxa"/>
            <w:tcMar>
              <w:top w:w="0" w:type="dxa"/>
              <w:left w:w="108" w:type="dxa"/>
              <w:bottom w:w="0" w:type="dxa"/>
              <w:right w:w="108" w:type="dxa"/>
            </w:tcMar>
          </w:tcPr>
          <w:p w:rsidR="00BF0DC4" w:rsidRPr="00D35721" w:rsidRDefault="00BF0DC4" w:rsidP="00D35721">
            <w:pPr>
              <w:widowControl w:val="0"/>
              <w:spacing w:before="120" w:after="120"/>
              <w:jc w:val="center"/>
              <w:rPr>
                <w:rFonts w:ascii="Garamond" w:hAnsi="Garamond"/>
                <w:sz w:val="22"/>
                <w:szCs w:val="22"/>
              </w:rPr>
            </w:pPr>
            <w:r w:rsidRPr="00D35721">
              <w:rPr>
                <w:rFonts w:ascii="Garamond" w:hAnsi="Garamond" w:cs="Garamond"/>
                <w:b/>
                <w:bCs/>
                <w:sz w:val="22"/>
                <w:szCs w:val="22"/>
              </w:rPr>
              <w:lastRenderedPageBreak/>
              <w:t>Приложение 4, п. 1</w:t>
            </w:r>
          </w:p>
        </w:tc>
        <w:tc>
          <w:tcPr>
            <w:tcW w:w="7087" w:type="dxa"/>
            <w:tcMar>
              <w:top w:w="0" w:type="dxa"/>
              <w:left w:w="108" w:type="dxa"/>
              <w:bottom w:w="0" w:type="dxa"/>
              <w:right w:w="108" w:type="dxa"/>
            </w:tcMar>
          </w:tcPr>
          <w:p w:rsidR="00BF0DC4" w:rsidRPr="00D35721" w:rsidRDefault="00BF0DC4" w:rsidP="00D35721">
            <w:pPr>
              <w:suppressAutoHyphens/>
              <w:spacing w:before="120" w:after="120"/>
              <w:jc w:val="both"/>
              <w:rPr>
                <w:rFonts w:ascii="Garamond" w:eastAsia="Batang" w:hAnsi="Garamond" w:cs="Garamond"/>
                <w:sz w:val="22"/>
                <w:szCs w:val="22"/>
                <w:lang w:eastAsia="ar-SA"/>
              </w:rPr>
            </w:pPr>
            <w:r w:rsidRPr="00D35721">
              <w:rPr>
                <w:rFonts w:ascii="Garamond" w:hAnsi="Garamond"/>
                <w:sz w:val="22"/>
                <w:szCs w:val="22"/>
              </w:rPr>
              <w:t>Настоящие Правила устанавливают порядок определения цены на мощность нового генерирующего объекта, используемой при проведении КОМ НГО, исходя из значений, указанных в отношении этого генерирующего объекта в Реестре поданных заявок (далее – Реестр), переданном СО в СР в порядке, установленном пунктом 6.1 настоящего Регламента.</w:t>
            </w:r>
          </w:p>
        </w:tc>
        <w:tc>
          <w:tcPr>
            <w:tcW w:w="7513" w:type="dxa"/>
            <w:tcMar>
              <w:top w:w="0" w:type="dxa"/>
              <w:left w:w="108" w:type="dxa"/>
              <w:bottom w:w="0" w:type="dxa"/>
              <w:right w:w="108" w:type="dxa"/>
            </w:tcMar>
          </w:tcPr>
          <w:p w:rsidR="00BF0DC4" w:rsidRPr="00D35721" w:rsidRDefault="00BF0DC4" w:rsidP="00D35721">
            <w:pPr>
              <w:suppressAutoHyphens/>
              <w:spacing w:before="120" w:after="120"/>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Настоящие Правила устанавливают порядок определения цены на мощность нового генерирующего объекта, используемой при проведении КОМ НГО, исходя из значений, указанных в отношении этого генерирующего объекта</w:t>
            </w:r>
            <w:r w:rsidRPr="00D35721">
              <w:rPr>
                <w:rFonts w:ascii="Garamond" w:hAnsi="Garamond"/>
                <w:sz w:val="22"/>
                <w:szCs w:val="22"/>
              </w:rPr>
              <w:t xml:space="preserve"> </w:t>
            </w:r>
            <w:r w:rsidRPr="00D35721">
              <w:rPr>
                <w:rFonts w:ascii="Garamond" w:hAnsi="Garamond"/>
                <w:sz w:val="22"/>
                <w:szCs w:val="22"/>
                <w:highlight w:val="yellow"/>
              </w:rPr>
              <w:t>и всех относящихся к нему ЕГО</w:t>
            </w:r>
            <w:r w:rsidRPr="00D35721">
              <w:rPr>
                <w:rFonts w:ascii="Garamond" w:eastAsia="Batang" w:hAnsi="Garamond" w:cs="Garamond"/>
                <w:sz w:val="22"/>
                <w:szCs w:val="22"/>
                <w:lang w:eastAsia="ar-SA"/>
              </w:rPr>
              <w:t xml:space="preserve"> в Реестре поданных заявок (далее – Реестр), переданном СО в СР в порядке, установленном пунктом 6.1 настоящего Регламента. </w:t>
            </w:r>
          </w:p>
        </w:tc>
      </w:tr>
      <w:tr w:rsidR="00BF0DC4" w:rsidRPr="00245D7A" w:rsidTr="006C04D8">
        <w:trPr>
          <w:trHeight w:val="70"/>
          <w:jc w:val="center"/>
        </w:trPr>
        <w:tc>
          <w:tcPr>
            <w:tcW w:w="959" w:type="dxa"/>
            <w:tcMar>
              <w:top w:w="0" w:type="dxa"/>
              <w:left w:w="108" w:type="dxa"/>
              <w:bottom w:w="0" w:type="dxa"/>
              <w:right w:w="108" w:type="dxa"/>
            </w:tcMar>
          </w:tcPr>
          <w:p w:rsidR="00BF0DC4" w:rsidRPr="00D35721" w:rsidRDefault="00BF0DC4" w:rsidP="00D35721">
            <w:pPr>
              <w:widowControl w:val="0"/>
              <w:spacing w:before="120" w:after="120"/>
              <w:jc w:val="center"/>
              <w:rPr>
                <w:rFonts w:ascii="Garamond" w:hAnsi="Garamond"/>
                <w:sz w:val="22"/>
                <w:szCs w:val="22"/>
              </w:rPr>
            </w:pPr>
            <w:r w:rsidRPr="00D35721">
              <w:rPr>
                <w:rFonts w:ascii="Garamond" w:hAnsi="Garamond" w:cs="Garamond"/>
                <w:b/>
                <w:bCs/>
                <w:sz w:val="22"/>
                <w:szCs w:val="22"/>
              </w:rPr>
              <w:t>Приложение 4, п. 2</w:t>
            </w:r>
          </w:p>
        </w:tc>
        <w:tc>
          <w:tcPr>
            <w:tcW w:w="7087" w:type="dxa"/>
            <w:tcMar>
              <w:top w:w="0" w:type="dxa"/>
              <w:left w:w="108" w:type="dxa"/>
              <w:bottom w:w="0" w:type="dxa"/>
              <w:right w:w="108" w:type="dxa"/>
            </w:tcMar>
          </w:tcPr>
          <w:p w:rsidR="00BF0DC4" w:rsidRPr="00D35721" w:rsidRDefault="00BF0DC4" w:rsidP="00D35721">
            <w:pPr>
              <w:suppressAutoHyphens/>
              <w:spacing w:before="120" w:after="120"/>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w:t>
            </w:r>
          </w:p>
          <w:p w:rsidR="00BF0DC4" w:rsidRPr="00D35721" w:rsidRDefault="00BF0DC4" w:rsidP="00D35721">
            <w:pPr>
              <w:pStyle w:val="afe"/>
              <w:spacing w:before="120" w:after="120"/>
              <w:ind w:left="426"/>
              <w:contextualSpacing w:val="0"/>
              <w:jc w:val="both"/>
              <w:rPr>
                <w:rFonts w:ascii="Garamond" w:hAnsi="Garamond"/>
                <w:sz w:val="22"/>
                <w:szCs w:val="22"/>
              </w:rPr>
            </w:pPr>
            <w:r w:rsidRPr="00D35721">
              <w:rPr>
                <w:rFonts w:ascii="Garamond" w:hAnsi="Garamond"/>
                <w:position w:val="-14"/>
                <w:sz w:val="22"/>
                <w:szCs w:val="22"/>
              </w:rPr>
              <w:object w:dxaOrig="660" w:dyaOrig="400">
                <v:shape id="_x0000_i1027" type="#_x0000_t75" style="width:32.25pt;height:21pt" o:ole="">
                  <v:imagedata r:id="rId11" o:title=""/>
                </v:shape>
                <o:OLEObject Type="Embed" ProgID="Equation.3" ShapeID="_x0000_i1027" DrawAspect="Content" ObjectID="_1525784505" r:id="rId12"/>
              </w:object>
            </w:r>
            <w:r w:rsidRPr="00D35721">
              <w:rPr>
                <w:rFonts w:ascii="Garamond" w:hAnsi="Garamond"/>
                <w:sz w:val="22"/>
                <w:szCs w:val="22"/>
              </w:rPr>
              <w:t xml:space="preserve"> - значение параметра «установленная мощность ЕГО», </w:t>
            </w:r>
            <w:r w:rsidRPr="00D35721">
              <w:rPr>
                <w:rFonts w:ascii="Garamond" w:hAnsi="Garamond"/>
                <w:sz w:val="22"/>
                <w:szCs w:val="22"/>
              </w:rPr>
              <w:lastRenderedPageBreak/>
              <w:t xml:space="preserve">указанное в Реестре для заявки </w:t>
            </w:r>
            <w:r w:rsidRPr="00D35721">
              <w:rPr>
                <w:rFonts w:ascii="Garamond" w:hAnsi="Garamond"/>
                <w:i/>
                <w:sz w:val="22"/>
                <w:szCs w:val="22"/>
              </w:rPr>
              <w:t>i</w:t>
            </w:r>
            <w:r w:rsidRPr="00D35721">
              <w:rPr>
                <w:rFonts w:ascii="Garamond" w:hAnsi="Garamond"/>
                <w:sz w:val="22"/>
                <w:szCs w:val="22"/>
              </w:rPr>
              <w:t xml:space="preserve"> в отношении ЕГО </w:t>
            </w:r>
            <w:r w:rsidRPr="00D35721">
              <w:rPr>
                <w:rFonts w:ascii="Garamond" w:hAnsi="Garamond"/>
                <w:i/>
                <w:sz w:val="22"/>
                <w:szCs w:val="22"/>
                <w:lang w:val="en-US"/>
              </w:rPr>
              <w:t>j</w:t>
            </w:r>
            <w:r w:rsidRPr="00D35721">
              <w:rPr>
                <w:rFonts w:ascii="Garamond" w:hAnsi="Garamond"/>
                <w:sz w:val="22"/>
                <w:szCs w:val="22"/>
              </w:rPr>
              <w:t xml:space="preserve">, отнесенной к генерирующему объекту </w:t>
            </w:r>
            <w:r w:rsidRPr="00D35721">
              <w:rPr>
                <w:rFonts w:ascii="Garamond" w:hAnsi="Garamond"/>
                <w:i/>
                <w:sz w:val="22"/>
                <w:szCs w:val="22"/>
                <w:lang w:val="en-US"/>
              </w:rPr>
              <w:t>g</w:t>
            </w:r>
            <w:r w:rsidRPr="00D35721">
              <w:rPr>
                <w:rFonts w:ascii="Garamond" w:hAnsi="Garamond"/>
                <w:sz w:val="22"/>
                <w:szCs w:val="22"/>
              </w:rPr>
              <w:t>.</w:t>
            </w:r>
          </w:p>
        </w:tc>
        <w:tc>
          <w:tcPr>
            <w:tcW w:w="7513" w:type="dxa"/>
            <w:tcMar>
              <w:top w:w="0" w:type="dxa"/>
              <w:left w:w="108" w:type="dxa"/>
              <w:bottom w:w="0" w:type="dxa"/>
              <w:right w:w="108" w:type="dxa"/>
            </w:tcMar>
          </w:tcPr>
          <w:p w:rsidR="00BF0DC4" w:rsidRPr="00D35721" w:rsidRDefault="00BF0DC4" w:rsidP="00D35721">
            <w:pPr>
              <w:suppressAutoHyphens/>
              <w:spacing w:before="120" w:after="120"/>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lastRenderedPageBreak/>
              <w:t>…</w:t>
            </w:r>
          </w:p>
          <w:p w:rsidR="00BF0DC4" w:rsidRPr="00D35721" w:rsidRDefault="00BF0DC4" w:rsidP="00D35721">
            <w:pPr>
              <w:suppressAutoHyphens/>
              <w:spacing w:before="120" w:after="120"/>
              <w:ind w:left="459"/>
              <w:jc w:val="both"/>
              <w:rPr>
                <w:rFonts w:ascii="Garamond" w:hAnsi="Garamond"/>
                <w:sz w:val="22"/>
                <w:szCs w:val="22"/>
              </w:rPr>
            </w:pPr>
            <w:r w:rsidRPr="00D35721">
              <w:rPr>
                <w:rFonts w:ascii="Garamond" w:hAnsi="Garamond"/>
                <w:position w:val="-14"/>
                <w:sz w:val="22"/>
                <w:szCs w:val="22"/>
              </w:rPr>
              <w:object w:dxaOrig="660" w:dyaOrig="400">
                <v:shape id="_x0000_i1028" type="#_x0000_t75" style="width:32.25pt;height:21pt" o:ole="">
                  <v:imagedata r:id="rId11" o:title=""/>
                </v:shape>
                <o:OLEObject Type="Embed" ProgID="Equation.3" ShapeID="_x0000_i1028" DrawAspect="Content" ObjectID="_1525784506" r:id="rId13"/>
              </w:object>
            </w:r>
            <w:r w:rsidRPr="00D35721">
              <w:rPr>
                <w:rFonts w:ascii="Garamond" w:hAnsi="Garamond"/>
                <w:sz w:val="22"/>
                <w:szCs w:val="22"/>
              </w:rPr>
              <w:t xml:space="preserve"> - значение параметра «установленная мощность ЕГО», указанное в </w:t>
            </w:r>
            <w:r w:rsidRPr="00D35721">
              <w:rPr>
                <w:rFonts w:ascii="Garamond" w:hAnsi="Garamond"/>
                <w:sz w:val="22"/>
                <w:szCs w:val="22"/>
              </w:rPr>
              <w:lastRenderedPageBreak/>
              <w:t xml:space="preserve">Реестре для заявки </w:t>
            </w:r>
            <w:r w:rsidRPr="00D35721">
              <w:rPr>
                <w:rFonts w:ascii="Garamond" w:hAnsi="Garamond"/>
                <w:i/>
                <w:sz w:val="22"/>
                <w:szCs w:val="22"/>
              </w:rPr>
              <w:t>i</w:t>
            </w:r>
            <w:r w:rsidRPr="00D35721">
              <w:rPr>
                <w:rFonts w:ascii="Garamond" w:hAnsi="Garamond"/>
                <w:sz w:val="22"/>
                <w:szCs w:val="22"/>
              </w:rPr>
              <w:t xml:space="preserve"> в отношении ЕГО </w:t>
            </w:r>
            <w:r w:rsidRPr="00D35721">
              <w:rPr>
                <w:rFonts w:ascii="Garamond" w:hAnsi="Garamond"/>
                <w:i/>
                <w:sz w:val="22"/>
                <w:szCs w:val="22"/>
                <w:lang w:val="en-US"/>
              </w:rPr>
              <w:t>j</w:t>
            </w:r>
            <w:r w:rsidRPr="00D35721">
              <w:rPr>
                <w:rFonts w:ascii="Garamond" w:hAnsi="Garamond"/>
                <w:sz w:val="22"/>
                <w:szCs w:val="22"/>
              </w:rPr>
              <w:t xml:space="preserve">, отнесенной к генерирующему объекту </w:t>
            </w:r>
            <w:r w:rsidRPr="00D35721">
              <w:rPr>
                <w:rFonts w:ascii="Garamond" w:hAnsi="Garamond"/>
                <w:i/>
                <w:sz w:val="22"/>
                <w:szCs w:val="22"/>
                <w:lang w:val="en-US"/>
              </w:rPr>
              <w:t>g</w:t>
            </w:r>
            <w:r w:rsidRPr="00D35721">
              <w:rPr>
                <w:rFonts w:ascii="Garamond" w:hAnsi="Garamond"/>
                <w:sz w:val="22"/>
                <w:szCs w:val="22"/>
              </w:rPr>
              <w:t>.</w:t>
            </w:r>
          </w:p>
          <w:p w:rsidR="00BF0DC4" w:rsidRPr="00D35721" w:rsidRDefault="00BF0DC4" w:rsidP="00D35721">
            <w:pPr>
              <w:suppressAutoHyphens/>
              <w:spacing w:before="120" w:after="120"/>
              <w:ind w:left="34" w:firstLine="425"/>
              <w:jc w:val="both"/>
              <w:rPr>
                <w:rFonts w:ascii="Garamond" w:hAnsi="Garamond"/>
                <w:sz w:val="22"/>
                <w:szCs w:val="22"/>
                <w:highlight w:val="yellow"/>
              </w:rPr>
            </w:pPr>
            <w:r w:rsidRPr="00D35721">
              <w:rPr>
                <w:rFonts w:ascii="Garamond" w:eastAsia="Batang" w:hAnsi="Garamond" w:cs="Garamond"/>
                <w:sz w:val="22"/>
                <w:szCs w:val="22"/>
                <w:highlight w:val="yellow"/>
                <w:lang w:eastAsia="ar-SA"/>
              </w:rPr>
              <w:t xml:space="preserve">В отношении каждой </w:t>
            </w:r>
            <w:r w:rsidRPr="00D35721">
              <w:rPr>
                <w:rFonts w:ascii="Garamond" w:hAnsi="Garamond"/>
                <w:sz w:val="22"/>
                <w:szCs w:val="22"/>
                <w:highlight w:val="yellow"/>
              </w:rPr>
              <w:t xml:space="preserve">ЕГО </w:t>
            </w:r>
            <w:r w:rsidRPr="00D35721">
              <w:rPr>
                <w:rFonts w:ascii="Garamond" w:hAnsi="Garamond"/>
                <w:i/>
                <w:sz w:val="22"/>
                <w:szCs w:val="22"/>
                <w:highlight w:val="yellow"/>
                <w:lang w:val="en-US"/>
              </w:rPr>
              <w:t>j</w:t>
            </w:r>
            <w:r w:rsidRPr="00D35721">
              <w:rPr>
                <w:rFonts w:ascii="Garamond" w:hAnsi="Garamond"/>
                <w:sz w:val="22"/>
                <w:szCs w:val="22"/>
                <w:highlight w:val="yellow"/>
              </w:rPr>
              <w:t xml:space="preserve">, отнесенной к генерирующему объекту </w:t>
            </w:r>
            <w:r w:rsidRPr="00D35721">
              <w:rPr>
                <w:rFonts w:ascii="Garamond" w:hAnsi="Garamond"/>
                <w:i/>
                <w:sz w:val="22"/>
                <w:szCs w:val="22"/>
                <w:highlight w:val="yellow"/>
                <w:lang w:val="en-US"/>
              </w:rPr>
              <w:t>g</w:t>
            </w:r>
            <w:r w:rsidRPr="00D35721">
              <w:rPr>
                <w:rFonts w:ascii="Garamond" w:hAnsi="Garamond"/>
                <w:sz w:val="22"/>
                <w:szCs w:val="22"/>
                <w:highlight w:val="yellow"/>
              </w:rPr>
              <w:t xml:space="preserve"> в соответствии с заявкой </w:t>
            </w:r>
            <w:r w:rsidRPr="00D35721">
              <w:rPr>
                <w:rFonts w:ascii="Garamond" w:hAnsi="Garamond"/>
                <w:i/>
                <w:sz w:val="22"/>
                <w:szCs w:val="22"/>
                <w:highlight w:val="yellow"/>
              </w:rPr>
              <w:t>i</w:t>
            </w:r>
            <w:r w:rsidRPr="00D35721">
              <w:rPr>
                <w:rFonts w:ascii="Garamond" w:hAnsi="Garamond"/>
                <w:sz w:val="22"/>
                <w:szCs w:val="22"/>
                <w:highlight w:val="yellow"/>
              </w:rPr>
              <w:t>, определяется значение параметра «мощность ЕГО с учетом группы», принимаемое равным:</w:t>
            </w:r>
          </w:p>
          <w:p w:rsidR="00BF0DC4" w:rsidRPr="00D35721" w:rsidRDefault="00BF0DC4" w:rsidP="00D35721">
            <w:pPr>
              <w:suppressAutoHyphens/>
              <w:spacing w:before="120" w:after="120"/>
              <w:ind w:left="34" w:firstLine="425"/>
              <w:jc w:val="both"/>
              <w:rPr>
                <w:rFonts w:ascii="Garamond" w:eastAsia="Batang" w:hAnsi="Garamond" w:cs="Garamond"/>
                <w:sz w:val="22"/>
                <w:szCs w:val="22"/>
                <w:highlight w:val="yellow"/>
                <w:lang w:eastAsia="ar-SA"/>
              </w:rPr>
            </w:pPr>
            <w:r w:rsidRPr="00D35721">
              <w:rPr>
                <w:rFonts w:ascii="Garamond" w:hAnsi="Garamond"/>
                <w:position w:val="-14"/>
                <w:sz w:val="22"/>
                <w:szCs w:val="22"/>
                <w:highlight w:val="yellow"/>
              </w:rPr>
              <w:object w:dxaOrig="660" w:dyaOrig="400">
                <v:shape id="_x0000_i1029" type="#_x0000_t75" style="width:32.25pt;height:21pt" o:ole="">
                  <v:imagedata r:id="rId11" o:title=""/>
                </v:shape>
                <o:OLEObject Type="Embed" ProgID="Equation.3" ShapeID="_x0000_i1029" DrawAspect="Content" ObjectID="_1525784507" r:id="rId14"/>
              </w:object>
            </w:r>
            <w:r w:rsidR="00D35721" w:rsidRPr="00D35721">
              <w:rPr>
                <w:rFonts w:ascii="Garamond" w:eastAsia="Batang" w:hAnsi="Garamond" w:cs="Garamond"/>
                <w:sz w:val="22"/>
                <w:szCs w:val="22"/>
                <w:highlight w:val="yellow"/>
                <w:lang w:eastAsia="ar-SA"/>
              </w:rPr>
              <w:t xml:space="preserve"> - если </w:t>
            </w:r>
            <w:r w:rsidRPr="00D35721">
              <w:rPr>
                <w:rFonts w:ascii="Garamond" w:eastAsia="Batang" w:hAnsi="Garamond" w:cs="Garamond"/>
                <w:sz w:val="22"/>
                <w:szCs w:val="22"/>
                <w:highlight w:val="yellow"/>
                <w:lang w:eastAsia="ar-SA"/>
              </w:rPr>
              <w:t>в Реестре</w:t>
            </w:r>
            <w:r w:rsidRPr="00D35721">
              <w:rPr>
                <w:rFonts w:ascii="Garamond" w:hAnsi="Garamond"/>
                <w:sz w:val="22"/>
                <w:szCs w:val="22"/>
                <w:highlight w:val="yellow"/>
              </w:rPr>
              <w:t xml:space="preserve"> для заявки </w:t>
            </w:r>
            <w:r w:rsidRPr="00D35721">
              <w:rPr>
                <w:rFonts w:ascii="Garamond" w:hAnsi="Garamond"/>
                <w:i/>
                <w:sz w:val="22"/>
                <w:szCs w:val="22"/>
                <w:highlight w:val="yellow"/>
              </w:rPr>
              <w:t>i</w:t>
            </w:r>
            <w:r w:rsidRPr="00D35721">
              <w:rPr>
                <w:rFonts w:ascii="Garamond" w:hAnsi="Garamond"/>
                <w:sz w:val="22"/>
                <w:szCs w:val="22"/>
                <w:highlight w:val="yellow"/>
              </w:rPr>
              <w:t xml:space="preserve"> </w:t>
            </w:r>
            <w:r w:rsidRPr="00D35721">
              <w:rPr>
                <w:rFonts w:ascii="Garamond" w:eastAsia="Batang" w:hAnsi="Garamond" w:cs="Garamond"/>
                <w:sz w:val="22"/>
                <w:szCs w:val="22"/>
                <w:highlight w:val="yellow"/>
                <w:lang w:eastAsia="ar-SA"/>
              </w:rPr>
              <w:t xml:space="preserve">в отношении </w:t>
            </w:r>
            <w:r w:rsidRPr="00D35721">
              <w:rPr>
                <w:rFonts w:ascii="Garamond" w:hAnsi="Garamond"/>
                <w:sz w:val="22"/>
                <w:szCs w:val="22"/>
                <w:highlight w:val="yellow"/>
              </w:rPr>
              <w:t xml:space="preserve">ЕГО </w:t>
            </w:r>
            <w:r w:rsidRPr="00D35721">
              <w:rPr>
                <w:rFonts w:ascii="Garamond" w:hAnsi="Garamond"/>
                <w:i/>
                <w:sz w:val="22"/>
                <w:szCs w:val="22"/>
                <w:highlight w:val="yellow"/>
                <w:lang w:val="en-US"/>
              </w:rPr>
              <w:t>j</w:t>
            </w:r>
            <w:r w:rsidR="00D35721" w:rsidRPr="00D35721">
              <w:rPr>
                <w:rFonts w:ascii="Garamond" w:eastAsia="Batang" w:hAnsi="Garamond" w:cs="Garamond"/>
                <w:sz w:val="22"/>
                <w:szCs w:val="22"/>
                <w:highlight w:val="yellow"/>
                <w:lang w:eastAsia="ar-SA"/>
              </w:rPr>
              <w:t xml:space="preserve"> </w:t>
            </w:r>
            <w:r w:rsidRPr="00D35721">
              <w:rPr>
                <w:rFonts w:ascii="Garamond" w:eastAsia="Batang" w:hAnsi="Garamond" w:cs="Garamond"/>
                <w:sz w:val="22"/>
                <w:szCs w:val="22"/>
                <w:highlight w:val="yellow"/>
                <w:lang w:eastAsia="ar-SA"/>
              </w:rPr>
              <w:t>указано значение параметра «возможность независимого включения/отключения ЕГО», равное «да»;</w:t>
            </w:r>
          </w:p>
          <w:p w:rsidR="00BF0DC4" w:rsidRPr="00D35721" w:rsidRDefault="00BF0DC4" w:rsidP="00D35721">
            <w:pPr>
              <w:suppressAutoHyphens/>
              <w:spacing w:before="120" w:after="120"/>
              <w:ind w:left="459"/>
              <w:jc w:val="both"/>
              <w:rPr>
                <w:rFonts w:ascii="Garamond" w:eastAsia="Batang" w:hAnsi="Garamond" w:cs="Garamond"/>
                <w:sz w:val="22"/>
                <w:szCs w:val="22"/>
                <w:lang w:eastAsia="ar-SA"/>
              </w:rPr>
            </w:pPr>
            <w:r w:rsidRPr="00D35721">
              <w:rPr>
                <w:rFonts w:ascii="Garamond" w:eastAsia="Batang" w:hAnsi="Garamond" w:cs="Garamond"/>
                <w:sz w:val="22"/>
                <w:szCs w:val="22"/>
                <w:highlight w:val="yellow"/>
                <w:lang w:eastAsia="ar-SA"/>
              </w:rPr>
              <w:t xml:space="preserve">сумме значений параметра </w:t>
            </w:r>
            <w:r w:rsidRPr="00D35721">
              <w:rPr>
                <w:rFonts w:ascii="Garamond" w:hAnsi="Garamond"/>
                <w:sz w:val="22"/>
                <w:szCs w:val="22"/>
                <w:highlight w:val="yellow"/>
              </w:rPr>
              <w:t>«установленная мощность ЕГО»,</w:t>
            </w:r>
            <w:r w:rsidRPr="00D35721">
              <w:rPr>
                <w:rFonts w:ascii="Garamond" w:eastAsia="Batang" w:hAnsi="Garamond" w:cs="Garamond"/>
                <w:sz w:val="22"/>
                <w:szCs w:val="22"/>
                <w:highlight w:val="yellow"/>
                <w:lang w:eastAsia="ar-SA"/>
              </w:rPr>
              <w:t xml:space="preserve"> указанных в Реестре в отношении всех </w:t>
            </w:r>
            <w:r w:rsidRPr="00D35721">
              <w:rPr>
                <w:rFonts w:ascii="Garamond" w:hAnsi="Garamond"/>
                <w:sz w:val="22"/>
                <w:szCs w:val="22"/>
                <w:highlight w:val="yellow"/>
              </w:rPr>
              <w:t xml:space="preserve">ЕГО, </w:t>
            </w:r>
            <w:r w:rsidRPr="00D35721">
              <w:rPr>
                <w:rFonts w:ascii="Garamond" w:eastAsia="Batang" w:hAnsi="Garamond" w:cs="Garamond"/>
                <w:sz w:val="22"/>
                <w:szCs w:val="22"/>
                <w:highlight w:val="yellow"/>
                <w:lang w:eastAsia="ar-SA"/>
              </w:rPr>
              <w:t>совместная работа которых необходима для работы ЕГО</w:t>
            </w:r>
            <w:r w:rsidRPr="00D35721">
              <w:rPr>
                <w:rFonts w:ascii="Garamond" w:hAnsi="Garamond"/>
                <w:i/>
                <w:sz w:val="22"/>
                <w:szCs w:val="22"/>
                <w:highlight w:val="yellow"/>
              </w:rPr>
              <w:t xml:space="preserve"> </w:t>
            </w:r>
            <w:r w:rsidRPr="00D35721">
              <w:rPr>
                <w:rFonts w:ascii="Garamond" w:hAnsi="Garamond"/>
                <w:i/>
                <w:sz w:val="22"/>
                <w:szCs w:val="22"/>
                <w:highlight w:val="yellow"/>
                <w:lang w:val="en-US"/>
              </w:rPr>
              <w:t>j</w:t>
            </w:r>
            <w:r w:rsidRPr="00D35721">
              <w:rPr>
                <w:rFonts w:ascii="Garamond" w:eastAsia="Batang" w:hAnsi="Garamond"/>
                <w:sz w:val="22"/>
                <w:szCs w:val="22"/>
                <w:highlight w:val="yellow"/>
                <w:lang w:eastAsia="en-US"/>
              </w:rPr>
              <w:t>, -</w:t>
            </w:r>
            <w:r w:rsidR="00D35721" w:rsidRPr="00D35721">
              <w:rPr>
                <w:rFonts w:ascii="Garamond" w:eastAsia="Batang" w:hAnsi="Garamond" w:cs="Garamond"/>
                <w:sz w:val="22"/>
                <w:szCs w:val="22"/>
                <w:highlight w:val="yellow"/>
                <w:lang w:eastAsia="ar-SA"/>
              </w:rPr>
              <w:t xml:space="preserve"> если </w:t>
            </w:r>
            <w:r w:rsidRPr="00D35721">
              <w:rPr>
                <w:rFonts w:ascii="Garamond" w:eastAsia="Batang" w:hAnsi="Garamond" w:cs="Garamond"/>
                <w:sz w:val="22"/>
                <w:szCs w:val="22"/>
                <w:highlight w:val="yellow"/>
                <w:lang w:eastAsia="ar-SA"/>
              </w:rPr>
              <w:t>в Реестре</w:t>
            </w:r>
            <w:r w:rsidRPr="00D35721">
              <w:rPr>
                <w:rFonts w:ascii="Garamond" w:hAnsi="Garamond"/>
                <w:sz w:val="22"/>
                <w:szCs w:val="22"/>
                <w:highlight w:val="yellow"/>
              </w:rPr>
              <w:t xml:space="preserve"> для заявки </w:t>
            </w:r>
            <w:r w:rsidRPr="00D35721">
              <w:rPr>
                <w:rFonts w:ascii="Garamond" w:hAnsi="Garamond"/>
                <w:i/>
                <w:sz w:val="22"/>
                <w:szCs w:val="22"/>
                <w:highlight w:val="yellow"/>
              </w:rPr>
              <w:t>i</w:t>
            </w:r>
            <w:r w:rsidRPr="00D35721">
              <w:rPr>
                <w:rFonts w:ascii="Garamond" w:hAnsi="Garamond"/>
                <w:sz w:val="22"/>
                <w:szCs w:val="22"/>
                <w:highlight w:val="yellow"/>
              </w:rPr>
              <w:t xml:space="preserve"> </w:t>
            </w:r>
            <w:r w:rsidRPr="00D35721">
              <w:rPr>
                <w:rFonts w:ascii="Garamond" w:eastAsia="Batang" w:hAnsi="Garamond" w:cs="Garamond"/>
                <w:sz w:val="22"/>
                <w:szCs w:val="22"/>
                <w:highlight w:val="yellow"/>
                <w:lang w:eastAsia="ar-SA"/>
              </w:rPr>
              <w:t xml:space="preserve">в отношении </w:t>
            </w:r>
            <w:r w:rsidRPr="00D35721">
              <w:rPr>
                <w:rFonts w:ascii="Garamond" w:hAnsi="Garamond"/>
                <w:sz w:val="22"/>
                <w:szCs w:val="22"/>
                <w:highlight w:val="yellow"/>
              </w:rPr>
              <w:t xml:space="preserve">ЕГО </w:t>
            </w:r>
            <w:r w:rsidRPr="00D35721">
              <w:rPr>
                <w:rFonts w:ascii="Garamond" w:hAnsi="Garamond"/>
                <w:i/>
                <w:sz w:val="22"/>
                <w:szCs w:val="22"/>
                <w:highlight w:val="yellow"/>
                <w:lang w:val="en-US"/>
              </w:rPr>
              <w:t>j</w:t>
            </w:r>
            <w:r w:rsidRPr="00D35721">
              <w:rPr>
                <w:rFonts w:ascii="Garamond" w:eastAsia="Batang" w:hAnsi="Garamond" w:cs="Garamond"/>
                <w:sz w:val="22"/>
                <w:szCs w:val="22"/>
                <w:highlight w:val="yellow"/>
                <w:lang w:eastAsia="ar-SA"/>
              </w:rPr>
              <w:t xml:space="preserve"> указано значение параметра «возможность независимого включения/отключения ЕГО», равное «нет»</w:t>
            </w:r>
            <w:r w:rsidRPr="00D35721">
              <w:rPr>
                <w:rFonts w:ascii="Garamond" w:eastAsia="Batang" w:hAnsi="Garamond"/>
                <w:sz w:val="22"/>
                <w:szCs w:val="22"/>
                <w:highlight w:val="yellow"/>
                <w:lang w:eastAsia="en-US"/>
              </w:rPr>
              <w:t>.</w:t>
            </w:r>
          </w:p>
        </w:tc>
      </w:tr>
      <w:tr w:rsidR="00BF0DC4" w:rsidRPr="00245D7A" w:rsidTr="006C04D8">
        <w:trPr>
          <w:trHeight w:val="70"/>
          <w:jc w:val="center"/>
        </w:trPr>
        <w:tc>
          <w:tcPr>
            <w:tcW w:w="959" w:type="dxa"/>
            <w:tcMar>
              <w:top w:w="0" w:type="dxa"/>
              <w:left w:w="108" w:type="dxa"/>
              <w:bottom w:w="0" w:type="dxa"/>
              <w:right w:w="108" w:type="dxa"/>
            </w:tcMar>
          </w:tcPr>
          <w:p w:rsidR="00BF0DC4" w:rsidRPr="00D35721" w:rsidRDefault="00BF0DC4" w:rsidP="00D35721">
            <w:pPr>
              <w:widowControl w:val="0"/>
              <w:spacing w:before="120" w:after="120"/>
              <w:jc w:val="center"/>
              <w:rPr>
                <w:rFonts w:ascii="Garamond" w:hAnsi="Garamond"/>
                <w:sz w:val="22"/>
                <w:szCs w:val="22"/>
              </w:rPr>
            </w:pPr>
            <w:r w:rsidRPr="00D35721">
              <w:rPr>
                <w:rFonts w:ascii="Garamond" w:hAnsi="Garamond" w:cs="Garamond"/>
                <w:b/>
                <w:bCs/>
                <w:sz w:val="22"/>
                <w:szCs w:val="22"/>
              </w:rPr>
              <w:lastRenderedPageBreak/>
              <w:t>Приложение 4, п. 3</w:t>
            </w:r>
          </w:p>
        </w:tc>
        <w:tc>
          <w:tcPr>
            <w:tcW w:w="7087" w:type="dxa"/>
            <w:tcMar>
              <w:top w:w="0" w:type="dxa"/>
              <w:left w:w="108" w:type="dxa"/>
              <w:bottom w:w="0" w:type="dxa"/>
              <w:right w:w="108" w:type="dxa"/>
            </w:tcMar>
          </w:tcPr>
          <w:p w:rsidR="00BF0DC4" w:rsidRPr="00D35721" w:rsidRDefault="00BF0DC4" w:rsidP="00D35721">
            <w:pPr>
              <w:suppressAutoHyphens/>
              <w:spacing w:before="120" w:after="120"/>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 xml:space="preserve">Предельная величина капитальных затрат для заявки </w:t>
            </w:r>
            <w:r w:rsidRPr="00D35721">
              <w:rPr>
                <w:rFonts w:ascii="Garamond" w:eastAsia="Batang" w:hAnsi="Garamond" w:cs="Garamond"/>
                <w:i/>
                <w:sz w:val="22"/>
                <w:szCs w:val="22"/>
                <w:lang w:eastAsia="ar-SA"/>
              </w:rPr>
              <w:t>i</w:t>
            </w:r>
            <w:r w:rsidRPr="00D35721">
              <w:rPr>
                <w:rFonts w:ascii="Garamond" w:eastAsia="Batang" w:hAnsi="Garamond" w:cs="Garamond"/>
                <w:sz w:val="22"/>
                <w:szCs w:val="22"/>
                <w:lang w:eastAsia="ar-SA"/>
              </w:rPr>
              <w:t xml:space="preserve"> в отношении ЕГО </w:t>
            </w:r>
            <w:r w:rsidRPr="00D35721">
              <w:rPr>
                <w:rFonts w:ascii="Garamond" w:eastAsia="Batang" w:hAnsi="Garamond" w:cs="Garamond"/>
                <w:i/>
                <w:sz w:val="22"/>
                <w:szCs w:val="22"/>
                <w:lang w:val="en-US" w:eastAsia="ar-SA"/>
              </w:rPr>
              <w:t>j</w:t>
            </w:r>
            <w:r w:rsidRPr="00D35721">
              <w:rPr>
                <w:rFonts w:ascii="Garamond" w:eastAsia="Batang" w:hAnsi="Garamond" w:cs="Garamond"/>
                <w:sz w:val="22"/>
                <w:szCs w:val="22"/>
                <w:lang w:eastAsia="ar-SA"/>
              </w:rPr>
              <w:t xml:space="preserve">, отнесенной к генерирующему объекту </w:t>
            </w:r>
            <w:r w:rsidRPr="00D35721">
              <w:rPr>
                <w:rFonts w:ascii="Garamond" w:eastAsia="Batang" w:hAnsi="Garamond" w:cs="Garamond"/>
                <w:i/>
                <w:sz w:val="22"/>
                <w:szCs w:val="22"/>
                <w:lang w:val="en-US" w:eastAsia="ar-SA"/>
              </w:rPr>
              <w:t>g</w:t>
            </w:r>
            <w:r w:rsidRPr="00D35721">
              <w:rPr>
                <w:rFonts w:ascii="Garamond" w:eastAsia="Batang" w:hAnsi="Garamond" w:cs="Garamond"/>
                <w:sz w:val="22"/>
                <w:szCs w:val="22"/>
                <w:lang w:eastAsia="ar-SA"/>
              </w:rPr>
              <w:t>, принимается равной:</w:t>
            </w:r>
          </w:p>
          <w:p w:rsidR="00BF0DC4" w:rsidRPr="00D35721" w:rsidRDefault="00BF0DC4" w:rsidP="00D35721">
            <w:pPr>
              <w:numPr>
                <w:ilvl w:val="0"/>
                <w:numId w:val="21"/>
              </w:numPr>
              <w:suppressAutoHyphens/>
              <w:spacing w:before="120" w:after="120"/>
              <w:ind w:left="601"/>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 xml:space="preserve">106 900 рублей на 1 кВт установленной мощности - если в Реестре указано в отношении генерирующего объекта </w:t>
            </w:r>
            <w:r w:rsidRPr="00D35721">
              <w:rPr>
                <w:rFonts w:ascii="Garamond" w:eastAsia="Batang" w:hAnsi="Garamond" w:cs="Garamond"/>
                <w:i/>
                <w:sz w:val="22"/>
                <w:szCs w:val="22"/>
                <w:lang w:val="en-US" w:eastAsia="ar-SA"/>
              </w:rPr>
              <w:t>g</w:t>
            </w:r>
            <w:r w:rsidRPr="00D35721">
              <w:rPr>
                <w:rFonts w:ascii="Garamond" w:eastAsia="Batang" w:hAnsi="Garamond" w:cs="Garamond"/>
                <w:sz w:val="22"/>
                <w:szCs w:val="22"/>
                <w:lang w:eastAsia="ar-SA"/>
              </w:rPr>
              <w:t xml:space="preserve"> значение параметра «основной вид топлива </w:t>
            </w:r>
            <w:r w:rsidRPr="00D35721">
              <w:rPr>
                <w:rFonts w:ascii="Garamond" w:eastAsia="Batang" w:hAnsi="Garamond" w:cs="Garamond"/>
                <w:sz w:val="22"/>
                <w:szCs w:val="22"/>
                <w:highlight w:val="yellow"/>
                <w:lang w:eastAsia="ar-SA"/>
              </w:rPr>
              <w:t>(энергоносителя)</w:t>
            </w:r>
            <w:r w:rsidRPr="00D35721">
              <w:rPr>
                <w:rFonts w:ascii="Garamond" w:eastAsia="Batang" w:hAnsi="Garamond" w:cs="Garamond"/>
                <w:sz w:val="22"/>
                <w:szCs w:val="22"/>
                <w:lang w:eastAsia="ar-SA"/>
              </w:rPr>
              <w:t xml:space="preserve">», равное «уголь», и в отношении ЕГО </w:t>
            </w:r>
            <w:r w:rsidRPr="00D35721">
              <w:rPr>
                <w:rFonts w:ascii="Garamond" w:eastAsia="Batang" w:hAnsi="Garamond" w:cs="Garamond"/>
                <w:i/>
                <w:sz w:val="22"/>
                <w:szCs w:val="22"/>
                <w:lang w:val="en-US" w:eastAsia="ar-SA"/>
              </w:rPr>
              <w:t>j</w:t>
            </w:r>
            <w:r w:rsidRPr="00D35721">
              <w:rPr>
                <w:rFonts w:ascii="Garamond" w:eastAsia="Batang" w:hAnsi="Garamond" w:cs="Garamond"/>
                <w:sz w:val="22"/>
                <w:szCs w:val="22"/>
                <w:lang w:eastAsia="ar-SA"/>
              </w:rPr>
              <w:t xml:space="preserve"> </w:t>
            </w:r>
            <w:r w:rsidRPr="00D35721">
              <w:rPr>
                <w:rFonts w:ascii="Garamond" w:eastAsia="Batang" w:hAnsi="Garamond" w:cs="Garamond"/>
                <w:sz w:val="22"/>
                <w:szCs w:val="22"/>
                <w:highlight w:val="yellow"/>
                <w:lang w:eastAsia="ar-SA"/>
              </w:rPr>
              <w:t>значение</w:t>
            </w:r>
            <w:r w:rsidRPr="00D35721">
              <w:rPr>
                <w:rFonts w:ascii="Garamond" w:eastAsia="Batang" w:hAnsi="Garamond" w:cs="Garamond"/>
                <w:sz w:val="22"/>
                <w:szCs w:val="22"/>
                <w:lang w:eastAsia="ar-SA"/>
              </w:rPr>
              <w:t xml:space="preserve"> параметра «</w:t>
            </w:r>
            <w:r w:rsidRPr="00D35721">
              <w:rPr>
                <w:rFonts w:ascii="Garamond" w:eastAsia="Batang" w:hAnsi="Garamond" w:cs="Garamond"/>
                <w:sz w:val="22"/>
                <w:szCs w:val="22"/>
                <w:highlight w:val="yellow"/>
                <w:lang w:eastAsia="ar-SA"/>
              </w:rPr>
              <w:t>установленная</w:t>
            </w:r>
            <w:r w:rsidRPr="00D35721">
              <w:rPr>
                <w:rFonts w:ascii="Garamond" w:eastAsia="Batang" w:hAnsi="Garamond" w:cs="Garamond"/>
                <w:sz w:val="22"/>
                <w:szCs w:val="22"/>
                <w:lang w:eastAsia="ar-SA"/>
              </w:rPr>
              <w:t xml:space="preserve"> мощность ЕГО» не превышает 225 МВт;</w:t>
            </w:r>
          </w:p>
          <w:p w:rsidR="00BF0DC4" w:rsidRPr="00D35721" w:rsidRDefault="00BF0DC4" w:rsidP="00D35721">
            <w:pPr>
              <w:numPr>
                <w:ilvl w:val="0"/>
                <w:numId w:val="21"/>
              </w:numPr>
              <w:suppressAutoHyphens/>
              <w:spacing w:before="120" w:after="120"/>
              <w:ind w:left="601"/>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 xml:space="preserve">98 350 рублей на 1 кВт установленной мощности - если в Реестре в отношении генерирующего объекта </w:t>
            </w:r>
            <w:r w:rsidRPr="00D35721">
              <w:rPr>
                <w:rFonts w:ascii="Garamond" w:eastAsia="Batang" w:hAnsi="Garamond" w:cs="Garamond"/>
                <w:i/>
                <w:sz w:val="22"/>
                <w:szCs w:val="22"/>
                <w:lang w:val="en-US" w:eastAsia="ar-SA"/>
              </w:rPr>
              <w:t>g</w:t>
            </w:r>
            <w:r w:rsidRPr="00D35721">
              <w:rPr>
                <w:rFonts w:ascii="Garamond" w:eastAsia="Batang" w:hAnsi="Garamond" w:cs="Garamond"/>
                <w:sz w:val="22"/>
                <w:szCs w:val="22"/>
                <w:lang w:eastAsia="ar-SA"/>
              </w:rPr>
              <w:t xml:space="preserve"> </w:t>
            </w:r>
            <w:r w:rsidRPr="00D35721">
              <w:rPr>
                <w:rFonts w:ascii="Garamond" w:eastAsia="Batang" w:hAnsi="Garamond" w:cs="Garamond"/>
                <w:sz w:val="22"/>
                <w:szCs w:val="22"/>
                <w:highlight w:val="yellow"/>
                <w:lang w:eastAsia="ar-SA"/>
              </w:rPr>
              <w:t>указано</w:t>
            </w:r>
            <w:r w:rsidRPr="00D35721">
              <w:rPr>
                <w:rFonts w:ascii="Garamond" w:eastAsia="Batang" w:hAnsi="Garamond" w:cs="Garamond"/>
                <w:sz w:val="22"/>
                <w:szCs w:val="22"/>
                <w:lang w:eastAsia="ar-SA"/>
              </w:rPr>
              <w:t xml:space="preserve"> значение параметра «основной вид топлива </w:t>
            </w:r>
            <w:r w:rsidRPr="00D35721">
              <w:rPr>
                <w:rFonts w:ascii="Garamond" w:eastAsia="Batang" w:hAnsi="Garamond" w:cs="Garamond"/>
                <w:sz w:val="22"/>
                <w:szCs w:val="22"/>
                <w:highlight w:val="yellow"/>
                <w:lang w:eastAsia="ar-SA"/>
              </w:rPr>
              <w:t>(энергоносителя)</w:t>
            </w:r>
            <w:r w:rsidRPr="00D35721">
              <w:rPr>
                <w:rFonts w:ascii="Garamond" w:eastAsia="Batang" w:hAnsi="Garamond" w:cs="Garamond"/>
                <w:sz w:val="22"/>
                <w:szCs w:val="22"/>
                <w:lang w:eastAsia="ar-SA"/>
              </w:rPr>
              <w:t xml:space="preserve">», равное «уголь», и в отношении ЕГО </w:t>
            </w:r>
            <w:r w:rsidRPr="00D35721">
              <w:rPr>
                <w:rFonts w:ascii="Garamond" w:eastAsia="Batang" w:hAnsi="Garamond" w:cs="Garamond"/>
                <w:i/>
                <w:sz w:val="22"/>
                <w:szCs w:val="22"/>
                <w:lang w:val="en-US" w:eastAsia="ar-SA"/>
              </w:rPr>
              <w:t>j</w:t>
            </w:r>
            <w:r w:rsidRPr="00D35721">
              <w:rPr>
                <w:rFonts w:ascii="Garamond" w:eastAsia="Batang" w:hAnsi="Garamond" w:cs="Garamond"/>
                <w:sz w:val="22"/>
                <w:szCs w:val="22"/>
                <w:lang w:eastAsia="ar-SA"/>
              </w:rPr>
              <w:t xml:space="preserve"> </w:t>
            </w:r>
            <w:r w:rsidRPr="00D35721">
              <w:rPr>
                <w:rFonts w:ascii="Garamond" w:eastAsia="Batang" w:hAnsi="Garamond" w:cs="Garamond"/>
                <w:sz w:val="22"/>
                <w:szCs w:val="22"/>
                <w:highlight w:val="yellow"/>
                <w:lang w:eastAsia="ar-SA"/>
              </w:rPr>
              <w:t>значение</w:t>
            </w:r>
            <w:r w:rsidRPr="00D35721">
              <w:rPr>
                <w:rFonts w:ascii="Garamond" w:eastAsia="Batang" w:hAnsi="Garamond" w:cs="Garamond"/>
                <w:sz w:val="22"/>
                <w:szCs w:val="22"/>
                <w:lang w:eastAsia="ar-SA"/>
              </w:rPr>
              <w:t xml:space="preserve"> параметра «</w:t>
            </w:r>
            <w:r w:rsidRPr="00D35721">
              <w:rPr>
                <w:rFonts w:ascii="Garamond" w:eastAsia="Batang" w:hAnsi="Garamond" w:cs="Garamond"/>
                <w:sz w:val="22"/>
                <w:szCs w:val="22"/>
                <w:highlight w:val="yellow"/>
                <w:lang w:eastAsia="ar-SA"/>
              </w:rPr>
              <w:t>объем мощности, предлагаемый участником КОМ НГО к продаже</w:t>
            </w:r>
            <w:r w:rsidRPr="00D35721">
              <w:rPr>
                <w:rFonts w:ascii="Garamond" w:eastAsia="Batang" w:hAnsi="Garamond" w:cs="Garamond"/>
                <w:sz w:val="22"/>
                <w:szCs w:val="22"/>
                <w:lang w:eastAsia="ar-SA"/>
              </w:rPr>
              <w:t>» превышает 225 МВт;</w:t>
            </w:r>
          </w:p>
          <w:p w:rsidR="00BF0DC4" w:rsidRPr="00D35721" w:rsidRDefault="00BF0DC4" w:rsidP="00D35721">
            <w:pPr>
              <w:numPr>
                <w:ilvl w:val="0"/>
                <w:numId w:val="21"/>
              </w:numPr>
              <w:suppressAutoHyphens/>
              <w:spacing w:before="120" w:after="120"/>
              <w:ind w:left="601"/>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 xml:space="preserve">83 700 рублей на 1 кВт установленной мощности - если в Реестре указано в отношении генерирующего объекта </w:t>
            </w:r>
            <w:r w:rsidRPr="00D35721">
              <w:rPr>
                <w:rFonts w:ascii="Garamond" w:eastAsia="Batang" w:hAnsi="Garamond" w:cs="Garamond"/>
                <w:i/>
                <w:sz w:val="22"/>
                <w:szCs w:val="22"/>
                <w:lang w:val="en-US" w:eastAsia="ar-SA"/>
              </w:rPr>
              <w:t>g</w:t>
            </w:r>
            <w:r w:rsidRPr="00D35721">
              <w:rPr>
                <w:rFonts w:ascii="Garamond" w:eastAsia="Batang" w:hAnsi="Garamond" w:cs="Garamond"/>
                <w:sz w:val="22"/>
                <w:szCs w:val="22"/>
                <w:lang w:eastAsia="ar-SA"/>
              </w:rPr>
              <w:t xml:space="preserve"> значение параметра «основной вид топлива </w:t>
            </w:r>
            <w:r w:rsidRPr="00D35721">
              <w:rPr>
                <w:rFonts w:ascii="Garamond" w:eastAsia="Batang" w:hAnsi="Garamond" w:cs="Garamond"/>
                <w:sz w:val="22"/>
                <w:szCs w:val="22"/>
                <w:highlight w:val="yellow"/>
                <w:lang w:eastAsia="ar-SA"/>
              </w:rPr>
              <w:t>(энергоносителя)</w:t>
            </w:r>
            <w:r w:rsidRPr="00D35721">
              <w:rPr>
                <w:rFonts w:ascii="Garamond" w:eastAsia="Batang" w:hAnsi="Garamond" w:cs="Garamond"/>
                <w:sz w:val="22"/>
                <w:szCs w:val="22"/>
                <w:lang w:eastAsia="ar-SA"/>
              </w:rPr>
              <w:t xml:space="preserve">», не равное «уголь», и в отношении ЕГО </w:t>
            </w:r>
            <w:r w:rsidRPr="00D35721">
              <w:rPr>
                <w:rFonts w:ascii="Garamond" w:eastAsia="Batang" w:hAnsi="Garamond" w:cs="Garamond"/>
                <w:i/>
                <w:sz w:val="22"/>
                <w:szCs w:val="22"/>
                <w:lang w:val="en-US" w:eastAsia="ar-SA"/>
              </w:rPr>
              <w:t>j</w:t>
            </w:r>
            <w:r w:rsidRPr="00D35721">
              <w:rPr>
                <w:rFonts w:ascii="Garamond" w:eastAsia="Batang" w:hAnsi="Garamond" w:cs="Garamond"/>
                <w:sz w:val="22"/>
                <w:szCs w:val="22"/>
                <w:lang w:eastAsia="ar-SA"/>
              </w:rPr>
              <w:t xml:space="preserve"> </w:t>
            </w:r>
            <w:r w:rsidRPr="00D35721">
              <w:rPr>
                <w:rFonts w:ascii="Garamond" w:eastAsia="Batang" w:hAnsi="Garamond" w:cs="Garamond"/>
                <w:sz w:val="22"/>
                <w:szCs w:val="22"/>
                <w:highlight w:val="yellow"/>
                <w:lang w:eastAsia="ar-SA"/>
              </w:rPr>
              <w:t>значение</w:t>
            </w:r>
            <w:r w:rsidRPr="00D35721">
              <w:rPr>
                <w:rFonts w:ascii="Garamond" w:eastAsia="Batang" w:hAnsi="Garamond" w:cs="Garamond"/>
                <w:sz w:val="22"/>
                <w:szCs w:val="22"/>
                <w:lang w:eastAsia="ar-SA"/>
              </w:rPr>
              <w:t xml:space="preserve"> параметра «</w:t>
            </w:r>
            <w:r w:rsidRPr="00D35721">
              <w:rPr>
                <w:rFonts w:ascii="Garamond" w:eastAsia="Batang" w:hAnsi="Garamond" w:cs="Garamond"/>
                <w:sz w:val="22"/>
                <w:szCs w:val="22"/>
                <w:highlight w:val="yellow"/>
                <w:lang w:eastAsia="ar-SA"/>
              </w:rPr>
              <w:t>объем мощности, предлагаемый участником КОМ НГО к продаже</w:t>
            </w:r>
            <w:r w:rsidRPr="00D35721">
              <w:rPr>
                <w:rFonts w:ascii="Garamond" w:eastAsia="Batang" w:hAnsi="Garamond" w:cs="Garamond"/>
                <w:sz w:val="22"/>
                <w:szCs w:val="22"/>
                <w:lang w:eastAsia="ar-SA"/>
              </w:rPr>
              <w:t>» менее 150 МВт;</w:t>
            </w:r>
          </w:p>
          <w:p w:rsidR="00BF0DC4" w:rsidRPr="00D35721" w:rsidRDefault="00BF0DC4" w:rsidP="00D35721">
            <w:pPr>
              <w:numPr>
                <w:ilvl w:val="0"/>
                <w:numId w:val="21"/>
              </w:numPr>
              <w:suppressAutoHyphens/>
              <w:spacing w:before="120" w:after="120"/>
              <w:ind w:left="601"/>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lastRenderedPageBreak/>
              <w:t xml:space="preserve">68 880 рублей на 1 кВт установленной мощности - если в Реестре указано в отношении генерирующего объекта </w:t>
            </w:r>
            <w:r w:rsidRPr="00D35721">
              <w:rPr>
                <w:rFonts w:ascii="Garamond" w:eastAsia="Batang" w:hAnsi="Garamond" w:cs="Garamond"/>
                <w:i/>
                <w:sz w:val="22"/>
                <w:szCs w:val="22"/>
                <w:lang w:val="en-US" w:eastAsia="ar-SA"/>
              </w:rPr>
              <w:t>g</w:t>
            </w:r>
            <w:r w:rsidRPr="00D35721">
              <w:rPr>
                <w:rFonts w:ascii="Garamond" w:eastAsia="Batang" w:hAnsi="Garamond" w:cs="Garamond"/>
                <w:sz w:val="22"/>
                <w:szCs w:val="22"/>
                <w:lang w:eastAsia="ar-SA"/>
              </w:rPr>
              <w:t xml:space="preserve"> значение параметра «основной вид топлива </w:t>
            </w:r>
            <w:r w:rsidRPr="00D35721">
              <w:rPr>
                <w:rFonts w:ascii="Garamond" w:eastAsia="Batang" w:hAnsi="Garamond" w:cs="Garamond"/>
                <w:sz w:val="22"/>
                <w:szCs w:val="22"/>
                <w:highlight w:val="yellow"/>
                <w:lang w:eastAsia="ar-SA"/>
              </w:rPr>
              <w:t>(энергоносителя)</w:t>
            </w:r>
            <w:r w:rsidRPr="00D35721">
              <w:rPr>
                <w:rFonts w:ascii="Garamond" w:eastAsia="Batang" w:hAnsi="Garamond" w:cs="Garamond"/>
                <w:sz w:val="22"/>
                <w:szCs w:val="22"/>
                <w:lang w:eastAsia="ar-SA"/>
              </w:rPr>
              <w:t xml:space="preserve">», не равное «уголь», и в отношении ЕГО </w:t>
            </w:r>
            <w:r w:rsidRPr="00D35721">
              <w:rPr>
                <w:rFonts w:ascii="Garamond" w:eastAsia="Batang" w:hAnsi="Garamond" w:cs="Garamond"/>
                <w:i/>
                <w:sz w:val="22"/>
                <w:szCs w:val="22"/>
                <w:lang w:val="en-US" w:eastAsia="ar-SA"/>
              </w:rPr>
              <w:t>j</w:t>
            </w:r>
            <w:r w:rsidRPr="00D35721">
              <w:rPr>
                <w:rFonts w:ascii="Garamond" w:eastAsia="Batang" w:hAnsi="Garamond" w:cs="Garamond"/>
                <w:sz w:val="22"/>
                <w:szCs w:val="22"/>
                <w:lang w:eastAsia="ar-SA"/>
              </w:rPr>
              <w:t xml:space="preserve"> </w:t>
            </w:r>
            <w:r w:rsidRPr="00D35721">
              <w:rPr>
                <w:rFonts w:ascii="Garamond" w:eastAsia="Batang" w:hAnsi="Garamond" w:cs="Garamond"/>
                <w:sz w:val="22"/>
                <w:szCs w:val="22"/>
                <w:highlight w:val="yellow"/>
                <w:lang w:eastAsia="ar-SA"/>
              </w:rPr>
              <w:t>значение</w:t>
            </w:r>
            <w:r w:rsidRPr="00D35721">
              <w:rPr>
                <w:rFonts w:ascii="Garamond" w:eastAsia="Batang" w:hAnsi="Garamond" w:cs="Garamond"/>
                <w:sz w:val="22"/>
                <w:szCs w:val="22"/>
                <w:lang w:eastAsia="ar-SA"/>
              </w:rPr>
              <w:t xml:space="preserve"> параметра «</w:t>
            </w:r>
            <w:r w:rsidRPr="00D35721">
              <w:rPr>
                <w:rFonts w:ascii="Garamond" w:eastAsia="Batang" w:hAnsi="Garamond" w:cs="Garamond"/>
                <w:sz w:val="22"/>
                <w:szCs w:val="22"/>
                <w:highlight w:val="yellow"/>
                <w:lang w:eastAsia="ar-SA"/>
              </w:rPr>
              <w:t>объем мощности, предлагаемый участником КОМ НГО к продаже</w:t>
            </w:r>
            <w:r w:rsidRPr="00D35721">
              <w:rPr>
                <w:rFonts w:ascii="Garamond" w:eastAsia="Batang" w:hAnsi="Garamond" w:cs="Garamond"/>
                <w:sz w:val="22"/>
                <w:szCs w:val="22"/>
                <w:lang w:eastAsia="ar-SA"/>
              </w:rPr>
              <w:t>» не более 250 МВт и не менее 150 МВт;</w:t>
            </w:r>
          </w:p>
          <w:p w:rsidR="00BF0DC4" w:rsidRPr="00D35721" w:rsidRDefault="00BF0DC4" w:rsidP="00D35721">
            <w:pPr>
              <w:numPr>
                <w:ilvl w:val="0"/>
                <w:numId w:val="21"/>
              </w:numPr>
              <w:suppressAutoHyphens/>
              <w:spacing w:before="120" w:after="120"/>
              <w:ind w:left="601"/>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 xml:space="preserve">57 540 рублей на 1 кВт установленной мощности - если в Реестре указано в отношении генерирующего объекта </w:t>
            </w:r>
            <w:r w:rsidRPr="00D35721">
              <w:rPr>
                <w:rFonts w:ascii="Garamond" w:eastAsia="Batang" w:hAnsi="Garamond" w:cs="Garamond"/>
                <w:i/>
                <w:sz w:val="22"/>
                <w:szCs w:val="22"/>
                <w:lang w:val="en-US" w:eastAsia="ar-SA"/>
              </w:rPr>
              <w:t>g</w:t>
            </w:r>
            <w:r w:rsidRPr="00D35721">
              <w:rPr>
                <w:rFonts w:ascii="Garamond" w:eastAsia="Batang" w:hAnsi="Garamond" w:cs="Garamond"/>
                <w:sz w:val="22"/>
                <w:szCs w:val="22"/>
                <w:lang w:eastAsia="ar-SA"/>
              </w:rPr>
              <w:t xml:space="preserve"> значение параметра «основной вид топлива </w:t>
            </w:r>
            <w:r w:rsidRPr="00D35721">
              <w:rPr>
                <w:rFonts w:ascii="Garamond" w:eastAsia="Batang" w:hAnsi="Garamond" w:cs="Garamond"/>
                <w:sz w:val="22"/>
                <w:szCs w:val="22"/>
                <w:highlight w:val="yellow"/>
                <w:lang w:eastAsia="ar-SA"/>
              </w:rPr>
              <w:t>(энергоносителя)</w:t>
            </w:r>
            <w:r w:rsidRPr="00D35721">
              <w:rPr>
                <w:rFonts w:ascii="Garamond" w:eastAsia="Batang" w:hAnsi="Garamond" w:cs="Garamond"/>
                <w:sz w:val="22"/>
                <w:szCs w:val="22"/>
                <w:lang w:eastAsia="ar-SA"/>
              </w:rPr>
              <w:t xml:space="preserve">», не равное «уголь», и в отношении ЕГО </w:t>
            </w:r>
            <w:r w:rsidRPr="00D35721">
              <w:rPr>
                <w:rFonts w:ascii="Garamond" w:eastAsia="Batang" w:hAnsi="Garamond" w:cs="Garamond"/>
                <w:i/>
                <w:sz w:val="22"/>
                <w:szCs w:val="22"/>
                <w:lang w:val="en-US" w:eastAsia="ar-SA"/>
              </w:rPr>
              <w:t>j</w:t>
            </w:r>
            <w:r w:rsidRPr="00D35721">
              <w:rPr>
                <w:rFonts w:ascii="Garamond" w:eastAsia="Batang" w:hAnsi="Garamond" w:cs="Garamond"/>
                <w:sz w:val="22"/>
                <w:szCs w:val="22"/>
                <w:lang w:eastAsia="ar-SA"/>
              </w:rPr>
              <w:t xml:space="preserve"> </w:t>
            </w:r>
            <w:r w:rsidRPr="00D35721">
              <w:rPr>
                <w:rFonts w:ascii="Garamond" w:eastAsia="Batang" w:hAnsi="Garamond" w:cs="Garamond"/>
                <w:sz w:val="22"/>
                <w:szCs w:val="22"/>
                <w:highlight w:val="yellow"/>
                <w:lang w:eastAsia="ar-SA"/>
              </w:rPr>
              <w:t>значение</w:t>
            </w:r>
            <w:r w:rsidRPr="00D35721">
              <w:rPr>
                <w:rFonts w:ascii="Garamond" w:eastAsia="Batang" w:hAnsi="Garamond" w:cs="Garamond"/>
                <w:sz w:val="22"/>
                <w:szCs w:val="22"/>
                <w:lang w:eastAsia="ar-SA"/>
              </w:rPr>
              <w:t xml:space="preserve"> параметра «</w:t>
            </w:r>
            <w:r w:rsidRPr="00D35721">
              <w:rPr>
                <w:rFonts w:ascii="Garamond" w:eastAsia="Batang" w:hAnsi="Garamond" w:cs="Garamond"/>
                <w:sz w:val="22"/>
                <w:szCs w:val="22"/>
                <w:highlight w:val="yellow"/>
                <w:lang w:eastAsia="ar-SA"/>
              </w:rPr>
              <w:t>объем мощности, предлагаемый участником КОМ НГО к продаже</w:t>
            </w:r>
            <w:r w:rsidRPr="00D35721">
              <w:rPr>
                <w:rFonts w:ascii="Garamond" w:eastAsia="Batang" w:hAnsi="Garamond" w:cs="Garamond"/>
                <w:sz w:val="22"/>
                <w:szCs w:val="22"/>
                <w:lang w:eastAsia="ar-SA"/>
              </w:rPr>
              <w:t>» более 250 МВт.</w:t>
            </w:r>
          </w:p>
        </w:tc>
        <w:tc>
          <w:tcPr>
            <w:tcW w:w="7513" w:type="dxa"/>
            <w:tcMar>
              <w:top w:w="0" w:type="dxa"/>
              <w:left w:w="108" w:type="dxa"/>
              <w:bottom w:w="0" w:type="dxa"/>
              <w:right w:w="108" w:type="dxa"/>
            </w:tcMar>
          </w:tcPr>
          <w:p w:rsidR="00BF0DC4" w:rsidRPr="00D35721" w:rsidRDefault="00BF0DC4" w:rsidP="00D35721">
            <w:pPr>
              <w:suppressAutoHyphens/>
              <w:spacing w:before="120" w:after="120"/>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lastRenderedPageBreak/>
              <w:t xml:space="preserve">Предельная величина капитальных затрат для заявки </w:t>
            </w:r>
            <w:r w:rsidRPr="00D35721">
              <w:rPr>
                <w:rFonts w:ascii="Garamond" w:eastAsia="Batang" w:hAnsi="Garamond" w:cs="Garamond"/>
                <w:i/>
                <w:sz w:val="22"/>
                <w:szCs w:val="22"/>
                <w:lang w:eastAsia="ar-SA"/>
              </w:rPr>
              <w:t>i</w:t>
            </w:r>
            <w:r w:rsidRPr="00D35721">
              <w:rPr>
                <w:rFonts w:ascii="Garamond" w:eastAsia="Batang" w:hAnsi="Garamond" w:cs="Garamond"/>
                <w:sz w:val="22"/>
                <w:szCs w:val="22"/>
                <w:lang w:eastAsia="ar-SA"/>
              </w:rPr>
              <w:t xml:space="preserve"> в отношении ЕГО </w:t>
            </w:r>
            <w:r w:rsidRPr="00D35721">
              <w:rPr>
                <w:rFonts w:ascii="Garamond" w:eastAsia="Batang" w:hAnsi="Garamond" w:cs="Garamond"/>
                <w:i/>
                <w:sz w:val="22"/>
                <w:szCs w:val="22"/>
                <w:lang w:val="en-US" w:eastAsia="ar-SA"/>
              </w:rPr>
              <w:t>j</w:t>
            </w:r>
            <w:r w:rsidRPr="00D35721">
              <w:rPr>
                <w:rFonts w:ascii="Garamond" w:eastAsia="Batang" w:hAnsi="Garamond" w:cs="Garamond"/>
                <w:sz w:val="22"/>
                <w:szCs w:val="22"/>
                <w:lang w:eastAsia="ar-SA"/>
              </w:rPr>
              <w:t xml:space="preserve">, отнесенной к генерирующему объекту </w:t>
            </w:r>
            <w:r w:rsidRPr="00D35721">
              <w:rPr>
                <w:rFonts w:ascii="Garamond" w:eastAsia="Batang" w:hAnsi="Garamond" w:cs="Garamond"/>
                <w:i/>
                <w:sz w:val="22"/>
                <w:szCs w:val="22"/>
                <w:lang w:val="en-US" w:eastAsia="ar-SA"/>
              </w:rPr>
              <w:t>g</w:t>
            </w:r>
            <w:r w:rsidRPr="00D35721">
              <w:rPr>
                <w:rFonts w:ascii="Garamond" w:eastAsia="Batang" w:hAnsi="Garamond" w:cs="Garamond"/>
                <w:sz w:val="22"/>
                <w:szCs w:val="22"/>
                <w:lang w:eastAsia="ar-SA"/>
              </w:rPr>
              <w:t>, принимается равной:</w:t>
            </w:r>
          </w:p>
          <w:p w:rsidR="00BF0DC4" w:rsidRPr="00D35721" w:rsidRDefault="00BF0DC4" w:rsidP="00D35721">
            <w:pPr>
              <w:numPr>
                <w:ilvl w:val="0"/>
                <w:numId w:val="21"/>
              </w:numPr>
              <w:suppressAutoHyphens/>
              <w:spacing w:before="120" w:after="120"/>
              <w:ind w:left="601"/>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106 900 рублей на 1 кВт установленной мощности - если в Реестре указано</w:t>
            </w:r>
            <w:r w:rsidRPr="00D35721" w:rsidDel="00860B6E">
              <w:rPr>
                <w:rFonts w:ascii="Garamond" w:eastAsia="Batang" w:hAnsi="Garamond" w:cs="Garamond"/>
                <w:sz w:val="22"/>
                <w:szCs w:val="22"/>
                <w:lang w:eastAsia="ar-SA"/>
              </w:rPr>
              <w:t xml:space="preserve"> </w:t>
            </w:r>
            <w:r w:rsidRPr="00D35721">
              <w:rPr>
                <w:rFonts w:ascii="Garamond" w:eastAsia="Batang" w:hAnsi="Garamond" w:cs="Garamond"/>
                <w:sz w:val="22"/>
                <w:szCs w:val="22"/>
                <w:lang w:eastAsia="ar-SA"/>
              </w:rPr>
              <w:t xml:space="preserve">в отношении генерирующего объекта </w:t>
            </w:r>
            <w:r w:rsidRPr="00D35721">
              <w:rPr>
                <w:rFonts w:ascii="Garamond" w:eastAsia="Batang" w:hAnsi="Garamond" w:cs="Garamond"/>
                <w:i/>
                <w:sz w:val="22"/>
                <w:szCs w:val="22"/>
                <w:lang w:val="en-US" w:eastAsia="ar-SA"/>
              </w:rPr>
              <w:t>g</w:t>
            </w:r>
            <w:r w:rsidRPr="00D35721">
              <w:rPr>
                <w:rFonts w:ascii="Garamond" w:eastAsia="Batang" w:hAnsi="Garamond" w:cs="Garamond"/>
                <w:sz w:val="22"/>
                <w:szCs w:val="22"/>
                <w:lang w:eastAsia="ar-SA"/>
              </w:rPr>
              <w:t xml:space="preserve"> значение параметра «основной вид топлива», равное «уголь», и </w:t>
            </w:r>
            <w:r w:rsidRPr="00D35721">
              <w:rPr>
                <w:rFonts w:ascii="Garamond" w:eastAsia="Batang" w:hAnsi="Garamond" w:cs="Garamond"/>
                <w:sz w:val="22"/>
                <w:szCs w:val="22"/>
                <w:highlight w:val="yellow"/>
                <w:lang w:eastAsia="ar-SA"/>
              </w:rPr>
              <w:t>значение определяемого в соответствии с настоящими Правилами</w:t>
            </w:r>
            <w:r w:rsidRPr="00D35721">
              <w:rPr>
                <w:rFonts w:ascii="Garamond" w:eastAsia="Batang" w:hAnsi="Garamond" w:cs="Garamond"/>
                <w:sz w:val="22"/>
                <w:szCs w:val="22"/>
                <w:lang w:eastAsia="ar-SA"/>
              </w:rPr>
              <w:t xml:space="preserve"> в отношении ЕГО </w:t>
            </w:r>
            <w:r w:rsidRPr="00D35721">
              <w:rPr>
                <w:rFonts w:ascii="Garamond" w:eastAsia="Batang" w:hAnsi="Garamond" w:cs="Garamond"/>
                <w:i/>
                <w:sz w:val="22"/>
                <w:szCs w:val="22"/>
                <w:lang w:val="en-US" w:eastAsia="ar-SA"/>
              </w:rPr>
              <w:t>j</w:t>
            </w:r>
            <w:r w:rsidRPr="00D35721">
              <w:rPr>
                <w:rFonts w:ascii="Garamond" w:eastAsia="Batang" w:hAnsi="Garamond" w:cs="Garamond"/>
                <w:sz w:val="22"/>
                <w:szCs w:val="22"/>
                <w:lang w:eastAsia="ar-SA"/>
              </w:rPr>
              <w:t xml:space="preserve"> параметра «</w:t>
            </w:r>
            <w:r w:rsidRPr="00D35721">
              <w:rPr>
                <w:rFonts w:ascii="Garamond" w:hAnsi="Garamond"/>
                <w:sz w:val="22"/>
                <w:szCs w:val="22"/>
              </w:rPr>
              <w:t xml:space="preserve">мощность ЕГО </w:t>
            </w:r>
            <w:r w:rsidRPr="00D35721">
              <w:rPr>
                <w:rFonts w:ascii="Garamond" w:hAnsi="Garamond"/>
                <w:sz w:val="22"/>
                <w:szCs w:val="22"/>
                <w:highlight w:val="yellow"/>
              </w:rPr>
              <w:t>с учетом группы</w:t>
            </w:r>
            <w:r w:rsidRPr="00D35721">
              <w:rPr>
                <w:rFonts w:ascii="Garamond" w:eastAsia="Batang" w:hAnsi="Garamond" w:cs="Garamond"/>
                <w:sz w:val="22"/>
                <w:szCs w:val="22"/>
                <w:lang w:eastAsia="ar-SA"/>
              </w:rPr>
              <w:t>» не превышает 225 МВт;</w:t>
            </w:r>
          </w:p>
          <w:p w:rsidR="00BF0DC4" w:rsidRPr="00D35721" w:rsidRDefault="00BF0DC4" w:rsidP="00D35721">
            <w:pPr>
              <w:numPr>
                <w:ilvl w:val="0"/>
                <w:numId w:val="21"/>
              </w:numPr>
              <w:suppressAutoHyphens/>
              <w:spacing w:before="120" w:after="120"/>
              <w:ind w:left="601"/>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 xml:space="preserve">98 350 рублей на 1 кВт установленной мощности - если в Реестре </w:t>
            </w:r>
            <w:r w:rsidRPr="00D35721">
              <w:rPr>
                <w:rFonts w:ascii="Garamond" w:eastAsia="Batang" w:hAnsi="Garamond" w:cs="Garamond"/>
                <w:sz w:val="22"/>
                <w:szCs w:val="22"/>
                <w:highlight w:val="yellow"/>
                <w:lang w:eastAsia="ar-SA"/>
              </w:rPr>
              <w:t>указано</w:t>
            </w:r>
            <w:r w:rsidRPr="00D35721" w:rsidDel="00860B6E">
              <w:rPr>
                <w:rFonts w:ascii="Garamond" w:eastAsia="Batang" w:hAnsi="Garamond" w:cs="Garamond"/>
                <w:sz w:val="22"/>
                <w:szCs w:val="22"/>
                <w:lang w:eastAsia="ar-SA"/>
              </w:rPr>
              <w:t xml:space="preserve"> </w:t>
            </w:r>
            <w:r w:rsidRPr="00D35721">
              <w:rPr>
                <w:rFonts w:ascii="Garamond" w:eastAsia="Batang" w:hAnsi="Garamond" w:cs="Garamond"/>
                <w:sz w:val="22"/>
                <w:szCs w:val="22"/>
                <w:lang w:eastAsia="ar-SA"/>
              </w:rPr>
              <w:t xml:space="preserve">в отношении генерирующего объекта </w:t>
            </w:r>
            <w:r w:rsidRPr="00D35721">
              <w:rPr>
                <w:rFonts w:ascii="Garamond" w:eastAsia="Batang" w:hAnsi="Garamond" w:cs="Garamond"/>
                <w:i/>
                <w:sz w:val="22"/>
                <w:szCs w:val="22"/>
                <w:lang w:val="en-US" w:eastAsia="ar-SA"/>
              </w:rPr>
              <w:t>g</w:t>
            </w:r>
            <w:r w:rsidRPr="00D35721">
              <w:rPr>
                <w:rFonts w:ascii="Garamond" w:eastAsia="Batang" w:hAnsi="Garamond" w:cs="Garamond"/>
                <w:sz w:val="22"/>
                <w:szCs w:val="22"/>
                <w:lang w:eastAsia="ar-SA"/>
              </w:rPr>
              <w:t xml:space="preserve"> значение параметра «основной вид топлива», равное «уголь», и </w:t>
            </w:r>
            <w:r w:rsidRPr="00D35721">
              <w:rPr>
                <w:rFonts w:ascii="Garamond" w:eastAsia="Batang" w:hAnsi="Garamond" w:cs="Garamond"/>
                <w:sz w:val="22"/>
                <w:szCs w:val="22"/>
                <w:highlight w:val="yellow"/>
                <w:lang w:eastAsia="ar-SA"/>
              </w:rPr>
              <w:t>значение определяемого в соответствии с настоящими Правилами</w:t>
            </w:r>
            <w:r w:rsidRPr="00D35721">
              <w:rPr>
                <w:rFonts w:ascii="Garamond" w:eastAsia="Batang" w:hAnsi="Garamond" w:cs="Garamond"/>
                <w:sz w:val="22"/>
                <w:szCs w:val="22"/>
                <w:lang w:eastAsia="ar-SA"/>
              </w:rPr>
              <w:t xml:space="preserve"> в отношении ЕГО </w:t>
            </w:r>
            <w:r w:rsidRPr="00D35721">
              <w:rPr>
                <w:rFonts w:ascii="Garamond" w:eastAsia="Batang" w:hAnsi="Garamond" w:cs="Garamond"/>
                <w:i/>
                <w:sz w:val="22"/>
                <w:szCs w:val="22"/>
                <w:lang w:val="en-US" w:eastAsia="ar-SA"/>
              </w:rPr>
              <w:t>j</w:t>
            </w:r>
            <w:r w:rsidRPr="00D35721">
              <w:rPr>
                <w:rFonts w:ascii="Garamond" w:eastAsia="Batang" w:hAnsi="Garamond" w:cs="Garamond"/>
                <w:sz w:val="22"/>
                <w:szCs w:val="22"/>
                <w:lang w:eastAsia="ar-SA"/>
              </w:rPr>
              <w:t xml:space="preserve"> параметра «</w:t>
            </w:r>
            <w:r w:rsidRPr="00D35721">
              <w:rPr>
                <w:rFonts w:ascii="Garamond" w:hAnsi="Garamond"/>
                <w:sz w:val="22"/>
                <w:szCs w:val="22"/>
                <w:highlight w:val="yellow"/>
              </w:rPr>
              <w:t>мощность ЕГО с учетом группы</w:t>
            </w:r>
            <w:r w:rsidRPr="00D35721">
              <w:rPr>
                <w:rFonts w:ascii="Garamond" w:eastAsia="Batang" w:hAnsi="Garamond" w:cs="Garamond"/>
                <w:sz w:val="22"/>
                <w:szCs w:val="22"/>
                <w:lang w:eastAsia="ar-SA"/>
              </w:rPr>
              <w:t>» превышает 225 МВт;</w:t>
            </w:r>
          </w:p>
          <w:p w:rsidR="00BF0DC4" w:rsidRPr="00D35721" w:rsidRDefault="00BF0DC4" w:rsidP="00D35721">
            <w:pPr>
              <w:numPr>
                <w:ilvl w:val="0"/>
                <w:numId w:val="21"/>
              </w:numPr>
              <w:suppressAutoHyphens/>
              <w:spacing w:before="120" w:after="120"/>
              <w:ind w:left="601" w:hanging="142"/>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 xml:space="preserve">83 700 рублей на 1 кВт установленной мощности - если в Реестре указано в отношении генерирующего объекта </w:t>
            </w:r>
            <w:r w:rsidRPr="00D35721">
              <w:rPr>
                <w:rFonts w:ascii="Garamond" w:eastAsia="Batang" w:hAnsi="Garamond" w:cs="Garamond"/>
                <w:i/>
                <w:sz w:val="22"/>
                <w:szCs w:val="22"/>
                <w:lang w:val="en-US" w:eastAsia="ar-SA"/>
              </w:rPr>
              <w:t>g</w:t>
            </w:r>
            <w:r w:rsidRPr="00D35721" w:rsidDel="00860B6E">
              <w:rPr>
                <w:rFonts w:ascii="Garamond" w:hAnsi="Garamond"/>
                <w:sz w:val="22"/>
                <w:szCs w:val="22"/>
              </w:rPr>
              <w:t xml:space="preserve"> </w:t>
            </w:r>
            <w:r w:rsidRPr="00D35721">
              <w:rPr>
                <w:rFonts w:ascii="Garamond" w:eastAsia="Batang" w:hAnsi="Garamond" w:cs="Garamond"/>
                <w:sz w:val="22"/>
                <w:szCs w:val="22"/>
                <w:lang w:eastAsia="ar-SA"/>
              </w:rPr>
              <w:t xml:space="preserve">значение параметра «основной вид топлива», не равное «уголь», и </w:t>
            </w:r>
            <w:r w:rsidRPr="00D35721">
              <w:rPr>
                <w:rFonts w:ascii="Garamond" w:eastAsia="Batang" w:hAnsi="Garamond" w:cs="Garamond"/>
                <w:sz w:val="22"/>
                <w:szCs w:val="22"/>
                <w:highlight w:val="yellow"/>
                <w:lang w:eastAsia="ar-SA"/>
              </w:rPr>
              <w:t>значение определяемого в соответствии с настоящими Правилами</w:t>
            </w:r>
            <w:r w:rsidRPr="00D35721">
              <w:rPr>
                <w:rFonts w:ascii="Garamond" w:eastAsia="Batang" w:hAnsi="Garamond" w:cs="Garamond"/>
                <w:sz w:val="22"/>
                <w:szCs w:val="22"/>
                <w:lang w:eastAsia="ar-SA"/>
              </w:rPr>
              <w:t xml:space="preserve"> в отношении ЕГО </w:t>
            </w:r>
            <w:r w:rsidRPr="00D35721">
              <w:rPr>
                <w:rFonts w:ascii="Garamond" w:eastAsia="Batang" w:hAnsi="Garamond" w:cs="Garamond"/>
                <w:i/>
                <w:sz w:val="22"/>
                <w:szCs w:val="22"/>
                <w:lang w:val="en-US" w:eastAsia="ar-SA"/>
              </w:rPr>
              <w:t>j</w:t>
            </w:r>
            <w:r w:rsidRPr="00D35721">
              <w:rPr>
                <w:rFonts w:ascii="Garamond" w:eastAsia="Batang" w:hAnsi="Garamond" w:cs="Garamond"/>
                <w:sz w:val="22"/>
                <w:szCs w:val="22"/>
                <w:lang w:eastAsia="ar-SA"/>
              </w:rPr>
              <w:t xml:space="preserve"> параметра «</w:t>
            </w:r>
            <w:r w:rsidRPr="00D35721">
              <w:rPr>
                <w:rFonts w:ascii="Garamond" w:hAnsi="Garamond"/>
                <w:sz w:val="22"/>
                <w:szCs w:val="22"/>
                <w:highlight w:val="yellow"/>
              </w:rPr>
              <w:t>мощность ЕГО с учетом группы</w:t>
            </w:r>
            <w:r w:rsidRPr="00D35721">
              <w:rPr>
                <w:rFonts w:ascii="Garamond" w:eastAsia="Batang" w:hAnsi="Garamond" w:cs="Garamond"/>
                <w:sz w:val="22"/>
                <w:szCs w:val="22"/>
                <w:lang w:eastAsia="ar-SA"/>
              </w:rPr>
              <w:t>» менее 150 МВт;</w:t>
            </w:r>
          </w:p>
          <w:p w:rsidR="00BF0DC4" w:rsidRPr="00D35721" w:rsidRDefault="00BF0DC4" w:rsidP="00D35721">
            <w:pPr>
              <w:numPr>
                <w:ilvl w:val="0"/>
                <w:numId w:val="21"/>
              </w:numPr>
              <w:suppressAutoHyphens/>
              <w:spacing w:before="120" w:after="120"/>
              <w:ind w:left="601" w:hanging="142"/>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 xml:space="preserve">68 880 рублей на 1 кВт установленной мощности - если в Реестре </w:t>
            </w:r>
            <w:r w:rsidRPr="00D35721">
              <w:rPr>
                <w:rFonts w:ascii="Garamond" w:eastAsia="Batang" w:hAnsi="Garamond" w:cs="Garamond"/>
                <w:sz w:val="22"/>
                <w:szCs w:val="22"/>
                <w:lang w:eastAsia="ar-SA"/>
              </w:rPr>
              <w:lastRenderedPageBreak/>
              <w:t xml:space="preserve">указано в отношении генерирующего объекта </w:t>
            </w:r>
            <w:r w:rsidRPr="00D35721">
              <w:rPr>
                <w:rFonts w:ascii="Garamond" w:eastAsia="Batang" w:hAnsi="Garamond" w:cs="Garamond"/>
                <w:i/>
                <w:sz w:val="22"/>
                <w:szCs w:val="22"/>
                <w:lang w:val="en-US" w:eastAsia="ar-SA"/>
              </w:rPr>
              <w:t>g</w:t>
            </w:r>
            <w:r w:rsidRPr="00D35721" w:rsidDel="00860B6E">
              <w:rPr>
                <w:rFonts w:ascii="Garamond" w:hAnsi="Garamond"/>
                <w:sz w:val="22"/>
                <w:szCs w:val="22"/>
              </w:rPr>
              <w:t xml:space="preserve"> </w:t>
            </w:r>
            <w:r w:rsidRPr="00D35721">
              <w:rPr>
                <w:rFonts w:ascii="Garamond" w:eastAsia="Batang" w:hAnsi="Garamond" w:cs="Garamond"/>
                <w:sz w:val="22"/>
                <w:szCs w:val="22"/>
                <w:lang w:eastAsia="ar-SA"/>
              </w:rPr>
              <w:t xml:space="preserve">значение параметра «основной вид топлива», не равное «уголь», и </w:t>
            </w:r>
            <w:r w:rsidRPr="00D35721">
              <w:rPr>
                <w:rFonts w:ascii="Garamond" w:eastAsia="Batang" w:hAnsi="Garamond" w:cs="Garamond"/>
                <w:sz w:val="22"/>
                <w:szCs w:val="22"/>
                <w:highlight w:val="yellow"/>
                <w:lang w:eastAsia="ar-SA"/>
              </w:rPr>
              <w:t>значение определяемого в соответствии с настоящими Правилами</w:t>
            </w:r>
            <w:r w:rsidRPr="00D35721">
              <w:rPr>
                <w:rFonts w:ascii="Garamond" w:eastAsia="Batang" w:hAnsi="Garamond" w:cs="Garamond"/>
                <w:sz w:val="22"/>
                <w:szCs w:val="22"/>
                <w:lang w:eastAsia="ar-SA"/>
              </w:rPr>
              <w:t xml:space="preserve"> в отношении ЕГО </w:t>
            </w:r>
            <w:r w:rsidRPr="00D35721">
              <w:rPr>
                <w:rFonts w:ascii="Garamond" w:eastAsia="Batang" w:hAnsi="Garamond" w:cs="Garamond"/>
                <w:i/>
                <w:sz w:val="22"/>
                <w:szCs w:val="22"/>
                <w:lang w:val="en-US" w:eastAsia="ar-SA"/>
              </w:rPr>
              <w:t>j</w:t>
            </w:r>
            <w:r w:rsidRPr="00D35721">
              <w:rPr>
                <w:rFonts w:ascii="Garamond" w:eastAsia="Batang" w:hAnsi="Garamond" w:cs="Garamond"/>
                <w:sz w:val="22"/>
                <w:szCs w:val="22"/>
                <w:lang w:eastAsia="ar-SA"/>
              </w:rPr>
              <w:t xml:space="preserve"> параметра «</w:t>
            </w:r>
            <w:r w:rsidRPr="00D35721">
              <w:rPr>
                <w:rFonts w:ascii="Garamond" w:hAnsi="Garamond"/>
                <w:sz w:val="22"/>
                <w:szCs w:val="22"/>
                <w:highlight w:val="yellow"/>
              </w:rPr>
              <w:t>мощность ЕГО с учетом группы</w:t>
            </w:r>
            <w:r w:rsidRPr="00D35721">
              <w:rPr>
                <w:rFonts w:ascii="Garamond" w:eastAsia="Batang" w:hAnsi="Garamond" w:cs="Garamond"/>
                <w:sz w:val="22"/>
                <w:szCs w:val="22"/>
                <w:lang w:eastAsia="ar-SA"/>
              </w:rPr>
              <w:t>» не более 250 МВт и не менее 150 МВт;</w:t>
            </w:r>
          </w:p>
          <w:p w:rsidR="00BF0DC4" w:rsidRPr="00D35721" w:rsidRDefault="00BF0DC4" w:rsidP="00D35721">
            <w:pPr>
              <w:numPr>
                <w:ilvl w:val="0"/>
                <w:numId w:val="21"/>
              </w:numPr>
              <w:suppressAutoHyphens/>
              <w:spacing w:before="120" w:after="120"/>
              <w:ind w:left="601" w:hanging="142"/>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 xml:space="preserve">57 540 рублей на 1 кВт установленной мощности - если в Реестре указано в отношении генерирующего объекта </w:t>
            </w:r>
            <w:r w:rsidRPr="00D35721">
              <w:rPr>
                <w:rFonts w:ascii="Garamond" w:eastAsia="Batang" w:hAnsi="Garamond" w:cs="Garamond"/>
                <w:i/>
                <w:sz w:val="22"/>
                <w:szCs w:val="22"/>
                <w:lang w:val="en-US" w:eastAsia="ar-SA"/>
              </w:rPr>
              <w:t>g</w:t>
            </w:r>
            <w:r w:rsidRPr="00D35721" w:rsidDel="00860B6E">
              <w:rPr>
                <w:rFonts w:ascii="Garamond" w:hAnsi="Garamond"/>
                <w:sz w:val="22"/>
                <w:szCs w:val="22"/>
              </w:rPr>
              <w:t xml:space="preserve"> </w:t>
            </w:r>
            <w:r w:rsidRPr="00D35721">
              <w:rPr>
                <w:rFonts w:ascii="Garamond" w:eastAsia="Batang" w:hAnsi="Garamond" w:cs="Garamond"/>
                <w:sz w:val="22"/>
                <w:szCs w:val="22"/>
                <w:lang w:eastAsia="ar-SA"/>
              </w:rPr>
              <w:t xml:space="preserve">значение параметра «основной вид топлива», не равное «уголь», и </w:t>
            </w:r>
            <w:r w:rsidRPr="00D35721">
              <w:rPr>
                <w:rFonts w:ascii="Garamond" w:eastAsia="Batang" w:hAnsi="Garamond" w:cs="Garamond"/>
                <w:sz w:val="22"/>
                <w:szCs w:val="22"/>
                <w:highlight w:val="yellow"/>
                <w:lang w:eastAsia="ar-SA"/>
              </w:rPr>
              <w:t>значение определяемого в соответствии с настоящими Правилами</w:t>
            </w:r>
            <w:r w:rsidRPr="00D35721">
              <w:rPr>
                <w:rFonts w:ascii="Garamond" w:eastAsia="Batang" w:hAnsi="Garamond" w:cs="Garamond"/>
                <w:sz w:val="22"/>
                <w:szCs w:val="22"/>
                <w:lang w:eastAsia="ar-SA"/>
              </w:rPr>
              <w:t xml:space="preserve"> в отношении ЕГО </w:t>
            </w:r>
            <w:r w:rsidRPr="00D35721">
              <w:rPr>
                <w:rFonts w:ascii="Garamond" w:eastAsia="Batang" w:hAnsi="Garamond" w:cs="Garamond"/>
                <w:i/>
                <w:sz w:val="22"/>
                <w:szCs w:val="22"/>
                <w:lang w:val="en-US" w:eastAsia="ar-SA"/>
              </w:rPr>
              <w:t>j</w:t>
            </w:r>
            <w:r w:rsidRPr="00D35721">
              <w:rPr>
                <w:rFonts w:ascii="Garamond" w:eastAsia="Batang" w:hAnsi="Garamond" w:cs="Garamond"/>
                <w:sz w:val="22"/>
                <w:szCs w:val="22"/>
                <w:lang w:eastAsia="ar-SA"/>
              </w:rPr>
              <w:t xml:space="preserve"> параметра «</w:t>
            </w:r>
            <w:r w:rsidRPr="00D35721">
              <w:rPr>
                <w:rFonts w:ascii="Garamond" w:hAnsi="Garamond"/>
                <w:sz w:val="22"/>
                <w:szCs w:val="22"/>
                <w:highlight w:val="yellow"/>
              </w:rPr>
              <w:t>мощность ЕГО с учетом группы</w:t>
            </w:r>
            <w:r w:rsidRPr="00D35721">
              <w:rPr>
                <w:rFonts w:ascii="Garamond" w:eastAsia="Batang" w:hAnsi="Garamond" w:cs="Garamond"/>
                <w:sz w:val="22"/>
                <w:szCs w:val="22"/>
                <w:lang w:eastAsia="ar-SA"/>
              </w:rPr>
              <w:t>» более 250 МВт.</w:t>
            </w:r>
          </w:p>
        </w:tc>
      </w:tr>
      <w:tr w:rsidR="00BF0DC4" w:rsidRPr="00245D7A" w:rsidTr="006912CF">
        <w:trPr>
          <w:trHeight w:val="1971"/>
          <w:jc w:val="center"/>
        </w:trPr>
        <w:tc>
          <w:tcPr>
            <w:tcW w:w="959" w:type="dxa"/>
            <w:tcMar>
              <w:top w:w="0" w:type="dxa"/>
              <w:left w:w="108" w:type="dxa"/>
              <w:bottom w:w="0" w:type="dxa"/>
              <w:right w:w="108" w:type="dxa"/>
            </w:tcMar>
          </w:tcPr>
          <w:p w:rsidR="00BF0DC4" w:rsidRPr="00D35721" w:rsidRDefault="00BF0DC4" w:rsidP="00D35721">
            <w:pPr>
              <w:widowControl w:val="0"/>
              <w:spacing w:before="120" w:after="120"/>
              <w:jc w:val="center"/>
              <w:rPr>
                <w:rFonts w:ascii="Garamond" w:hAnsi="Garamond" w:cs="Garamond"/>
                <w:b/>
                <w:bCs/>
                <w:sz w:val="22"/>
                <w:szCs w:val="22"/>
              </w:rPr>
            </w:pPr>
            <w:r w:rsidRPr="00D35721">
              <w:rPr>
                <w:rFonts w:ascii="Garamond" w:hAnsi="Garamond" w:cs="Garamond"/>
                <w:b/>
                <w:bCs/>
                <w:sz w:val="22"/>
                <w:szCs w:val="22"/>
              </w:rPr>
              <w:lastRenderedPageBreak/>
              <w:t>Приложение 4, п. 9</w:t>
            </w:r>
          </w:p>
        </w:tc>
        <w:tc>
          <w:tcPr>
            <w:tcW w:w="7087" w:type="dxa"/>
            <w:tcMar>
              <w:top w:w="0" w:type="dxa"/>
              <w:left w:w="108" w:type="dxa"/>
              <w:bottom w:w="0" w:type="dxa"/>
              <w:right w:w="108" w:type="dxa"/>
            </w:tcMar>
          </w:tcPr>
          <w:p w:rsidR="00BF0DC4" w:rsidRPr="00D35721" w:rsidRDefault="00BF0DC4" w:rsidP="00D35721">
            <w:pPr>
              <w:pStyle w:val="afe"/>
              <w:numPr>
                <w:ilvl w:val="0"/>
                <w:numId w:val="25"/>
              </w:numPr>
              <w:suppressAutoHyphens/>
              <w:spacing w:before="120" w:after="120"/>
              <w:ind w:left="0" w:firstLine="567"/>
              <w:contextualSpacing w:val="0"/>
              <w:jc w:val="both"/>
              <w:rPr>
                <w:rFonts w:ascii="Garamond" w:hAnsi="Garamond"/>
                <w:sz w:val="22"/>
                <w:szCs w:val="22"/>
              </w:rPr>
            </w:pPr>
            <w:r w:rsidRPr="00D35721">
              <w:rPr>
                <w:rStyle w:val="blk"/>
                <w:rFonts w:ascii="Garamond" w:eastAsia="Batang" w:hAnsi="Garamond"/>
                <w:sz w:val="22"/>
                <w:szCs w:val="22"/>
              </w:rPr>
              <w:t xml:space="preserve">Удельная необходимая валовая выручка </w:t>
            </w:r>
            <w:r w:rsidRPr="00D35721">
              <w:rPr>
                <w:rFonts w:ascii="Garamond" w:hAnsi="Garamond"/>
                <w:sz w:val="22"/>
                <w:szCs w:val="22"/>
              </w:rPr>
              <w:t>в отношении</w:t>
            </w:r>
            <w:r w:rsidRPr="00D35721">
              <w:rPr>
                <w:rStyle w:val="blk"/>
                <w:rFonts w:ascii="Garamond" w:eastAsia="Batang" w:hAnsi="Garamond"/>
                <w:sz w:val="22"/>
                <w:szCs w:val="22"/>
              </w:rPr>
              <w:t xml:space="preserve"> генерирующего объекта </w:t>
            </w:r>
            <w:r w:rsidRPr="00D35721">
              <w:rPr>
                <w:rFonts w:ascii="Garamond" w:hAnsi="Garamond"/>
                <w:i/>
                <w:sz w:val="22"/>
                <w:szCs w:val="22"/>
                <w:lang w:val="en-US"/>
              </w:rPr>
              <w:t>g</w:t>
            </w:r>
            <w:r w:rsidRPr="00D35721">
              <w:rPr>
                <w:rStyle w:val="blk"/>
                <w:rFonts w:ascii="Garamond" w:eastAsia="Batang" w:hAnsi="Garamond"/>
                <w:sz w:val="22"/>
                <w:szCs w:val="22"/>
              </w:rPr>
              <w:t xml:space="preserve"> </w:t>
            </w:r>
            <w:r w:rsidRPr="00D35721">
              <w:rPr>
                <w:rFonts w:ascii="Garamond" w:hAnsi="Garamond"/>
                <w:position w:val="-14"/>
                <w:sz w:val="22"/>
                <w:szCs w:val="22"/>
              </w:rPr>
              <w:object w:dxaOrig="1040" w:dyaOrig="400">
                <v:shape id="_x0000_i1030" type="#_x0000_t75" style="width:51.75pt;height:20.25pt" o:ole="">
                  <v:imagedata r:id="rId15" o:title=""/>
                </v:shape>
                <o:OLEObject Type="Embed" ProgID="Equation.3" ShapeID="_x0000_i1030" DrawAspect="Content" ObjectID="_1525784508" r:id="rId16"/>
              </w:object>
            </w:r>
            <w:r w:rsidRPr="00D35721">
              <w:rPr>
                <w:rStyle w:val="blk"/>
                <w:rFonts w:ascii="Garamond" w:eastAsia="Batang" w:hAnsi="Garamond"/>
                <w:sz w:val="22"/>
                <w:szCs w:val="22"/>
              </w:rPr>
              <w:t xml:space="preserve"> определяется</w:t>
            </w:r>
            <w:r w:rsidRPr="00D35721">
              <w:rPr>
                <w:rFonts w:ascii="Garamond" w:hAnsi="Garamond"/>
                <w:sz w:val="22"/>
                <w:szCs w:val="22"/>
              </w:rPr>
              <w:t xml:space="preserve"> по следующей формуле:</w:t>
            </w:r>
          </w:p>
          <w:p w:rsidR="00BF0DC4" w:rsidRPr="00D35721" w:rsidRDefault="00BF0DC4" w:rsidP="00D35721">
            <w:pPr>
              <w:pStyle w:val="afe"/>
              <w:spacing w:before="120" w:after="120"/>
              <w:ind w:left="0"/>
              <w:contextualSpacing w:val="0"/>
              <w:jc w:val="center"/>
              <w:rPr>
                <w:rFonts w:ascii="Garamond" w:hAnsi="Garamond"/>
                <w:sz w:val="22"/>
                <w:szCs w:val="22"/>
              </w:rPr>
            </w:pPr>
            <w:r w:rsidRPr="00D35721">
              <w:rPr>
                <w:rFonts w:ascii="Garamond" w:hAnsi="Garamond"/>
                <w:position w:val="-24"/>
                <w:sz w:val="22"/>
                <w:szCs w:val="22"/>
                <w:highlight w:val="yellow"/>
              </w:rPr>
              <w:object w:dxaOrig="8919" w:dyaOrig="680">
                <v:shape id="_x0000_i1031" type="#_x0000_t75" style="width:325.5pt;height:32.25pt" o:ole="">
                  <v:imagedata r:id="rId17" o:title=""/>
                </v:shape>
                <o:OLEObject Type="Embed" ProgID="Equation.3" ShapeID="_x0000_i1031" DrawAspect="Content" ObjectID="_1525784509" r:id="rId18"/>
              </w:object>
            </w:r>
            <w:r w:rsidRPr="00D35721">
              <w:rPr>
                <w:rFonts w:ascii="Garamond" w:hAnsi="Garamond"/>
                <w:sz w:val="22"/>
                <w:szCs w:val="22"/>
              </w:rPr>
              <w:t>,</w:t>
            </w:r>
          </w:p>
          <w:p w:rsidR="00BF0DC4" w:rsidRPr="00D35721" w:rsidRDefault="00BF0DC4" w:rsidP="00D35721">
            <w:pPr>
              <w:pStyle w:val="afe"/>
              <w:spacing w:before="120" w:after="120"/>
              <w:ind w:left="426"/>
              <w:contextualSpacing w:val="0"/>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w:t>
            </w:r>
          </w:p>
          <w:p w:rsidR="00BF0DC4" w:rsidRPr="00D35721" w:rsidRDefault="004A15C5" w:rsidP="00D35721">
            <w:pPr>
              <w:pStyle w:val="afe"/>
              <w:spacing w:before="120" w:after="120"/>
              <w:ind w:left="426"/>
              <w:contextualSpacing w:val="0"/>
              <w:jc w:val="both"/>
              <w:rPr>
                <w:rStyle w:val="blk"/>
                <w:rFonts w:ascii="Garamond" w:eastAsia="Batang" w:hAnsi="Garamond"/>
                <w:sz w:val="22"/>
                <w:szCs w:val="22"/>
              </w:rPr>
            </w:pPr>
            <w:r w:rsidRPr="00D35721">
              <w:rPr>
                <w:rFonts w:ascii="Garamond" w:hAnsi="Garamond"/>
                <w:noProof/>
                <w:sz w:val="22"/>
                <w:szCs w:val="22"/>
              </w:rPr>
              <w:pict>
                <v:oval id="Овал 5" o:spid="_x0000_s1026" style="position:absolute;left:0;text-align:left;margin-left:38.2pt;margin-top:9.7pt;width:15.1pt;height:9.7pt;z-index:2516541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" filled="f" strokecolor="windowText">
                  <v:stroke dashstyle="3 1"/>
                  <v:path arrowok="t"/>
                </v:oval>
              </w:pict>
            </w:r>
            <w:r w:rsidR="00BF0DC4" w:rsidRPr="00D35721">
              <w:rPr>
                <w:rFonts w:ascii="Garamond" w:hAnsi="Garamond"/>
                <w:position w:val="-14"/>
                <w:sz w:val="22"/>
                <w:szCs w:val="22"/>
                <w:highlight w:val="yellow"/>
              </w:rPr>
              <w:object w:dxaOrig="940" w:dyaOrig="400">
                <v:shape id="_x0000_i1032" type="#_x0000_t75" style="width:47.25pt;height:21pt" o:ole="">
                  <v:imagedata r:id="rId19" o:title=""/>
                </v:shape>
                <o:OLEObject Type="Embed" ProgID="Equation.3" ShapeID="_x0000_i1032" DrawAspect="Content" ObjectID="_1525784510" r:id="rId20"/>
              </w:object>
            </w:r>
            <w:r w:rsidR="00BF0DC4" w:rsidRPr="00D35721">
              <w:rPr>
                <w:rStyle w:val="blk"/>
                <w:rFonts w:ascii="Garamond" w:eastAsia="Batang" w:hAnsi="Garamond"/>
                <w:sz w:val="22"/>
                <w:szCs w:val="22"/>
              </w:rPr>
              <w:t xml:space="preserve"> - </w:t>
            </w:r>
            <w:r w:rsidR="00BF0DC4" w:rsidRPr="00D35721">
              <w:rPr>
                <w:rFonts w:ascii="Garamond" w:hAnsi="Garamond"/>
                <w:sz w:val="22"/>
                <w:szCs w:val="22"/>
              </w:rPr>
              <w:t>ставка налога на имущество организаций, действующая в 2016 году в Краснодарском крае</w:t>
            </w:r>
            <w:r w:rsidR="00BF0DC4" w:rsidRPr="00D35721">
              <w:rPr>
                <w:rStyle w:val="blk"/>
                <w:rFonts w:ascii="Garamond" w:eastAsia="Batang" w:hAnsi="Garamond"/>
                <w:sz w:val="22"/>
                <w:szCs w:val="22"/>
              </w:rPr>
              <w:t>;</w:t>
            </w:r>
          </w:p>
          <w:p w:rsidR="00BF0DC4" w:rsidRPr="00D35721" w:rsidRDefault="00BF0DC4" w:rsidP="00D35721">
            <w:pPr>
              <w:pStyle w:val="afe"/>
              <w:spacing w:before="120" w:after="120"/>
              <w:ind w:left="426"/>
              <w:contextualSpacing w:val="0"/>
              <w:jc w:val="both"/>
              <w:rPr>
                <w:rFonts w:ascii="Garamond" w:eastAsia="Batang" w:hAnsi="Garamond" w:cs="Garamond"/>
                <w:sz w:val="22"/>
                <w:szCs w:val="22"/>
                <w:lang w:eastAsia="ar-SA"/>
              </w:rPr>
            </w:pPr>
            <w:r w:rsidRPr="00D35721">
              <w:rPr>
                <w:rFonts w:ascii="Garamond" w:hAnsi="Garamond"/>
                <w:sz w:val="22"/>
                <w:szCs w:val="22"/>
              </w:rPr>
              <w:t>..</w:t>
            </w:r>
            <w:r w:rsidRPr="00D35721">
              <w:rPr>
                <w:rStyle w:val="blk"/>
                <w:rFonts w:ascii="Garamond" w:eastAsia="Batang" w:hAnsi="Garamond"/>
                <w:sz w:val="22"/>
                <w:szCs w:val="22"/>
              </w:rPr>
              <w:t>.</w:t>
            </w:r>
          </w:p>
        </w:tc>
        <w:tc>
          <w:tcPr>
            <w:tcW w:w="7513" w:type="dxa"/>
            <w:tcMar>
              <w:top w:w="0" w:type="dxa"/>
              <w:left w:w="108" w:type="dxa"/>
              <w:bottom w:w="0" w:type="dxa"/>
              <w:right w:w="108" w:type="dxa"/>
            </w:tcMar>
          </w:tcPr>
          <w:p w:rsidR="00BF0DC4" w:rsidRPr="00D35721" w:rsidRDefault="00BF0DC4" w:rsidP="00D35721">
            <w:pPr>
              <w:pStyle w:val="afe"/>
              <w:numPr>
                <w:ilvl w:val="0"/>
                <w:numId w:val="26"/>
              </w:numPr>
              <w:suppressAutoHyphens/>
              <w:spacing w:before="120" w:after="120"/>
              <w:contextualSpacing w:val="0"/>
              <w:jc w:val="both"/>
              <w:rPr>
                <w:rFonts w:ascii="Garamond" w:hAnsi="Garamond"/>
                <w:sz w:val="22"/>
                <w:szCs w:val="22"/>
              </w:rPr>
            </w:pPr>
            <w:r w:rsidRPr="00D35721">
              <w:rPr>
                <w:rStyle w:val="blk"/>
                <w:rFonts w:ascii="Garamond" w:eastAsia="Batang" w:hAnsi="Garamond"/>
                <w:sz w:val="22"/>
                <w:szCs w:val="22"/>
              </w:rPr>
              <w:t xml:space="preserve">Удельная необходимая валовая выручка </w:t>
            </w:r>
            <w:r w:rsidRPr="00D35721">
              <w:rPr>
                <w:rFonts w:ascii="Garamond" w:hAnsi="Garamond"/>
                <w:sz w:val="22"/>
                <w:szCs w:val="22"/>
              </w:rPr>
              <w:t>в отношении</w:t>
            </w:r>
            <w:r w:rsidRPr="00D35721">
              <w:rPr>
                <w:rStyle w:val="blk"/>
                <w:rFonts w:ascii="Garamond" w:eastAsia="Batang" w:hAnsi="Garamond"/>
                <w:sz w:val="22"/>
                <w:szCs w:val="22"/>
              </w:rPr>
              <w:t xml:space="preserve"> генерирующего объекта </w:t>
            </w:r>
            <w:r w:rsidRPr="00D35721">
              <w:rPr>
                <w:rFonts w:ascii="Garamond" w:hAnsi="Garamond"/>
                <w:i/>
                <w:sz w:val="22"/>
                <w:szCs w:val="22"/>
                <w:lang w:val="en-US"/>
              </w:rPr>
              <w:t>g</w:t>
            </w:r>
            <w:r w:rsidRPr="00D35721">
              <w:rPr>
                <w:rStyle w:val="blk"/>
                <w:rFonts w:ascii="Garamond" w:eastAsia="Batang" w:hAnsi="Garamond"/>
                <w:sz w:val="22"/>
                <w:szCs w:val="22"/>
              </w:rPr>
              <w:t xml:space="preserve"> </w:t>
            </w:r>
            <w:r w:rsidRPr="00D35721">
              <w:rPr>
                <w:rFonts w:ascii="Garamond" w:hAnsi="Garamond"/>
                <w:position w:val="-14"/>
                <w:sz w:val="22"/>
                <w:szCs w:val="22"/>
              </w:rPr>
              <w:object w:dxaOrig="1040" w:dyaOrig="400">
                <v:shape id="_x0000_i1033" type="#_x0000_t75" style="width:51.75pt;height:20.25pt" o:ole="">
                  <v:imagedata r:id="rId15" o:title=""/>
                </v:shape>
                <o:OLEObject Type="Embed" ProgID="Equation.3" ShapeID="_x0000_i1033" DrawAspect="Content" ObjectID="_1525784511" r:id="rId21"/>
              </w:object>
            </w:r>
            <w:r w:rsidRPr="00D35721">
              <w:rPr>
                <w:rStyle w:val="blk"/>
                <w:rFonts w:ascii="Garamond" w:eastAsia="Batang" w:hAnsi="Garamond"/>
                <w:sz w:val="22"/>
                <w:szCs w:val="22"/>
              </w:rPr>
              <w:t xml:space="preserve"> определяется</w:t>
            </w:r>
            <w:r w:rsidRPr="00D35721">
              <w:rPr>
                <w:rFonts w:ascii="Garamond" w:hAnsi="Garamond"/>
                <w:sz w:val="22"/>
                <w:szCs w:val="22"/>
              </w:rPr>
              <w:t xml:space="preserve"> по следующей формуле:</w:t>
            </w:r>
          </w:p>
          <w:p w:rsidR="00BF0DC4" w:rsidRPr="00D35721" w:rsidRDefault="004A15C5" w:rsidP="00D35721">
            <w:pPr>
              <w:pStyle w:val="afe"/>
              <w:spacing w:before="120" w:after="120"/>
              <w:ind w:left="0"/>
              <w:contextualSpacing w:val="0"/>
              <w:jc w:val="center"/>
              <w:rPr>
                <w:rFonts w:ascii="Garamond" w:hAnsi="Garamond"/>
                <w:sz w:val="22"/>
                <w:szCs w:val="22"/>
              </w:rPr>
            </w:pPr>
            <w:r w:rsidRPr="00D35721">
              <w:rPr>
                <w:rFonts w:ascii="Garamond" w:hAnsi="Garamond"/>
                <w:noProof/>
                <w:sz w:val="22"/>
                <w:szCs w:val="22"/>
              </w:rPr>
              <w:pict>
                <v:oval id="_x0000_s1027" style="position:absolute;left:0;text-align:left;margin-left:235.4pt;margin-top:3.7pt;width:20.15pt;height:19.7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" filled="f" strokecolor="windowText">
                  <v:stroke dashstyle="3 1"/>
                  <v:path arrowok="t"/>
                </v:oval>
              </w:pict>
            </w:r>
            <w:r w:rsidR="00BF0DC4" w:rsidRPr="00D35721">
              <w:rPr>
                <w:rFonts w:ascii="Garamond" w:hAnsi="Garamond"/>
                <w:position w:val="-24"/>
                <w:sz w:val="22"/>
                <w:szCs w:val="22"/>
                <w:highlight w:val="yellow"/>
              </w:rPr>
              <w:object w:dxaOrig="9840" w:dyaOrig="700">
                <v:shape id="_x0000_i1155" type="#_x0000_t75" style="width:359.25pt;height:25.5pt" o:ole="">
                  <v:imagedata r:id="rId22" o:title=""/>
                </v:shape>
                <o:OLEObject Type="Embed" ProgID="Equation.3" ShapeID="_x0000_i1155" DrawAspect="Content" ObjectID="_1525784512" r:id="rId23"/>
              </w:object>
            </w:r>
            <w:r w:rsidR="00BF0DC4" w:rsidRPr="00D35721">
              <w:rPr>
                <w:rFonts w:ascii="Garamond" w:hAnsi="Garamond"/>
                <w:sz w:val="22"/>
                <w:szCs w:val="22"/>
              </w:rPr>
              <w:t>,</w:t>
            </w:r>
          </w:p>
          <w:p w:rsidR="00BF0DC4" w:rsidRPr="00D35721" w:rsidRDefault="00BF0DC4" w:rsidP="00D35721">
            <w:pPr>
              <w:suppressAutoHyphens/>
              <w:spacing w:before="120" w:after="120"/>
              <w:ind w:left="459"/>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w:t>
            </w:r>
          </w:p>
          <w:p w:rsidR="00BF0DC4" w:rsidRPr="00D35721" w:rsidRDefault="00BF0DC4" w:rsidP="00D35721">
            <w:pPr>
              <w:pStyle w:val="afe"/>
              <w:spacing w:before="120" w:after="120"/>
              <w:ind w:left="426"/>
              <w:contextualSpacing w:val="0"/>
              <w:jc w:val="both"/>
              <w:rPr>
                <w:rStyle w:val="blk"/>
                <w:rFonts w:ascii="Garamond" w:eastAsia="Batang" w:hAnsi="Garamond"/>
                <w:sz w:val="22"/>
                <w:szCs w:val="22"/>
              </w:rPr>
            </w:pPr>
            <w:r w:rsidRPr="00D35721">
              <w:rPr>
                <w:rFonts w:ascii="Garamond" w:hAnsi="Garamond"/>
                <w:position w:val="-14"/>
                <w:sz w:val="22"/>
                <w:szCs w:val="22"/>
                <w:highlight w:val="yellow"/>
              </w:rPr>
              <w:object w:dxaOrig="960" w:dyaOrig="400">
                <v:shape id="_x0000_i1035" type="#_x0000_t75" style="width:48.75pt;height:21pt" o:ole="">
                  <v:imagedata r:id="rId24" o:title=""/>
                </v:shape>
                <o:OLEObject Type="Embed" ProgID="Equation.3" ShapeID="_x0000_i1035" DrawAspect="Content" ObjectID="_1525784513" r:id="rId25"/>
              </w:object>
            </w:r>
            <w:r w:rsidRPr="00D35721">
              <w:rPr>
                <w:rStyle w:val="blk"/>
                <w:rFonts w:ascii="Garamond" w:eastAsia="Batang" w:hAnsi="Garamond"/>
                <w:sz w:val="22"/>
                <w:szCs w:val="22"/>
              </w:rPr>
              <w:t xml:space="preserve"> - </w:t>
            </w:r>
            <w:r w:rsidRPr="00D35721">
              <w:rPr>
                <w:rFonts w:ascii="Garamond" w:hAnsi="Garamond"/>
                <w:sz w:val="22"/>
                <w:szCs w:val="22"/>
              </w:rPr>
              <w:t>ставка налога на имущество организаций, действующая в 2016 году в Краснодарском крае</w:t>
            </w:r>
            <w:r w:rsidRPr="00D35721">
              <w:rPr>
                <w:rStyle w:val="blk"/>
                <w:rFonts w:ascii="Garamond" w:eastAsia="Batang" w:hAnsi="Garamond"/>
                <w:sz w:val="22"/>
                <w:szCs w:val="22"/>
              </w:rPr>
              <w:t>;</w:t>
            </w:r>
          </w:p>
          <w:p w:rsidR="00BF0DC4" w:rsidRPr="00D35721" w:rsidRDefault="00BF0DC4" w:rsidP="00D35721">
            <w:pPr>
              <w:pStyle w:val="afe"/>
              <w:spacing w:before="120" w:after="120"/>
              <w:ind w:left="425"/>
              <w:contextualSpacing w:val="0"/>
              <w:jc w:val="both"/>
              <w:rPr>
                <w:rFonts w:ascii="Garamond" w:eastAsia="Batang" w:hAnsi="Garamond"/>
                <w:sz w:val="22"/>
                <w:szCs w:val="22"/>
              </w:rPr>
            </w:pPr>
            <w:r w:rsidRPr="00D35721">
              <w:rPr>
                <w:rFonts w:ascii="Garamond" w:eastAsia="Batang" w:hAnsi="Garamond" w:cs="Garamond"/>
                <w:sz w:val="22"/>
                <w:szCs w:val="22"/>
                <w:lang w:eastAsia="ar-SA"/>
              </w:rPr>
              <w:t>…</w:t>
            </w:r>
          </w:p>
        </w:tc>
      </w:tr>
      <w:tr w:rsidR="00BF0DC4" w:rsidRPr="00245D7A" w:rsidTr="006C04D8">
        <w:trPr>
          <w:trHeight w:val="70"/>
          <w:jc w:val="center"/>
        </w:trPr>
        <w:tc>
          <w:tcPr>
            <w:tcW w:w="959" w:type="dxa"/>
            <w:tcMar>
              <w:top w:w="0" w:type="dxa"/>
              <w:left w:w="108" w:type="dxa"/>
              <w:bottom w:w="0" w:type="dxa"/>
              <w:right w:w="108" w:type="dxa"/>
            </w:tcMar>
          </w:tcPr>
          <w:p w:rsidR="00BF0DC4" w:rsidRPr="00D35721" w:rsidRDefault="00BF0DC4" w:rsidP="00D35721">
            <w:pPr>
              <w:widowControl w:val="0"/>
              <w:spacing w:before="120" w:after="120"/>
              <w:jc w:val="center"/>
              <w:rPr>
                <w:rFonts w:ascii="Garamond" w:hAnsi="Garamond" w:cs="Garamond"/>
                <w:b/>
                <w:bCs/>
                <w:sz w:val="22"/>
                <w:szCs w:val="22"/>
              </w:rPr>
            </w:pPr>
            <w:r w:rsidRPr="00D35721">
              <w:rPr>
                <w:rFonts w:ascii="Garamond" w:hAnsi="Garamond" w:cs="Garamond"/>
                <w:b/>
                <w:bCs/>
                <w:sz w:val="22"/>
                <w:szCs w:val="22"/>
              </w:rPr>
              <w:t>Приложение 4, п. 10</w:t>
            </w:r>
          </w:p>
        </w:tc>
        <w:tc>
          <w:tcPr>
            <w:tcW w:w="7087" w:type="dxa"/>
            <w:tcMar>
              <w:top w:w="0" w:type="dxa"/>
              <w:left w:w="108" w:type="dxa"/>
              <w:bottom w:w="0" w:type="dxa"/>
              <w:right w:w="108" w:type="dxa"/>
            </w:tcMar>
          </w:tcPr>
          <w:p w:rsidR="00BF0DC4" w:rsidRPr="00D35721" w:rsidRDefault="00BF0DC4" w:rsidP="00D35721">
            <w:pPr>
              <w:pStyle w:val="afe"/>
              <w:suppressAutoHyphens/>
              <w:spacing w:before="120" w:after="120"/>
              <w:ind w:left="317"/>
              <w:contextualSpacing w:val="0"/>
              <w:jc w:val="both"/>
              <w:rPr>
                <w:rFonts w:ascii="Garamond" w:hAnsi="Garamond"/>
                <w:sz w:val="22"/>
                <w:szCs w:val="22"/>
              </w:rPr>
            </w:pPr>
            <w:r w:rsidRPr="00D35721">
              <w:rPr>
                <w:rFonts w:ascii="Garamond" w:hAnsi="Garamond"/>
                <w:sz w:val="22"/>
                <w:szCs w:val="22"/>
              </w:rPr>
              <w:t>…</w:t>
            </w:r>
          </w:p>
          <w:p w:rsidR="00BF0DC4" w:rsidRPr="00D35721" w:rsidRDefault="00BF0DC4" w:rsidP="00D35721">
            <w:pPr>
              <w:pStyle w:val="afe"/>
              <w:spacing w:before="120" w:after="120"/>
              <w:ind w:left="426"/>
              <w:contextualSpacing w:val="0"/>
              <w:jc w:val="both"/>
              <w:rPr>
                <w:rStyle w:val="blk"/>
                <w:rFonts w:ascii="Garamond" w:eastAsia="Batang" w:hAnsi="Garamond"/>
                <w:sz w:val="22"/>
                <w:szCs w:val="22"/>
              </w:rPr>
            </w:pPr>
            <w:r w:rsidRPr="00D35721">
              <w:rPr>
                <w:rFonts w:ascii="Garamond" w:hAnsi="Garamond"/>
                <w:position w:val="-14"/>
                <w:sz w:val="22"/>
                <w:szCs w:val="22"/>
              </w:rPr>
              <w:object w:dxaOrig="1020" w:dyaOrig="380">
                <v:shape id="_x0000_i1036" type="#_x0000_t75" style="width:51pt;height:18.75pt" o:ole="">
                  <v:imagedata r:id="rId26" o:title=""/>
                </v:shape>
                <o:OLEObject Type="Embed" ProgID="Equation.3" ShapeID="_x0000_i1036" DrawAspect="Content" ObjectID="_1525784514" r:id="rId27"/>
              </w:object>
            </w:r>
            <w:r w:rsidRPr="00D35721">
              <w:rPr>
                <w:rStyle w:val="blk"/>
                <w:rFonts w:ascii="Garamond" w:eastAsia="Batang" w:hAnsi="Garamond"/>
                <w:sz w:val="22"/>
                <w:szCs w:val="22"/>
              </w:rPr>
              <w:t xml:space="preserve"> - </w:t>
            </w:r>
            <w:r w:rsidRPr="00D35721">
              <w:rPr>
                <w:rFonts w:ascii="Garamond" w:hAnsi="Garamond"/>
                <w:sz w:val="22"/>
                <w:szCs w:val="22"/>
              </w:rPr>
              <w:t xml:space="preserve">прогноз индекса потребительских цен в декабре года </w:t>
            </w:r>
            <w:r w:rsidRPr="00D35721">
              <w:rPr>
                <w:rFonts w:ascii="Garamond" w:hAnsi="Garamond"/>
                <w:i/>
                <w:sz w:val="22"/>
                <w:szCs w:val="22"/>
              </w:rPr>
              <w:t>j</w:t>
            </w:r>
            <w:r w:rsidRPr="00D35721">
              <w:rPr>
                <w:rFonts w:ascii="Garamond" w:hAnsi="Garamond"/>
                <w:sz w:val="22"/>
                <w:szCs w:val="22"/>
              </w:rPr>
              <w:t xml:space="preserve"> в процентах к декабрю года </w:t>
            </w:r>
            <w:r w:rsidRPr="00D35721">
              <w:rPr>
                <w:rFonts w:ascii="Garamond" w:hAnsi="Garamond"/>
                <w:i/>
                <w:sz w:val="22"/>
                <w:szCs w:val="22"/>
              </w:rPr>
              <w:t>j</w:t>
            </w:r>
            <w:r w:rsidRPr="00D35721">
              <w:rPr>
                <w:rFonts w:ascii="Garamond" w:hAnsi="Garamond"/>
                <w:sz w:val="22"/>
                <w:szCs w:val="22"/>
              </w:rPr>
              <w:t>–1 согласно уточненному (актуальному) прогнозу социально-экономического развития Российской Федерации, разработанному федеральным органом исполнительной власти в сфере социально-экономической политики</w:t>
            </w:r>
            <w:r w:rsidRPr="00D35721">
              <w:rPr>
                <w:rStyle w:val="blk"/>
                <w:rFonts w:ascii="Garamond" w:eastAsia="Batang" w:hAnsi="Garamond"/>
                <w:sz w:val="22"/>
                <w:szCs w:val="22"/>
              </w:rPr>
              <w:t>;</w:t>
            </w:r>
          </w:p>
          <w:p w:rsidR="00BF0DC4" w:rsidRPr="00D35721" w:rsidRDefault="00BF0DC4" w:rsidP="00D35721">
            <w:pPr>
              <w:pStyle w:val="afe"/>
              <w:suppressAutoHyphens/>
              <w:spacing w:before="120" w:after="120"/>
              <w:ind w:left="317"/>
              <w:contextualSpacing w:val="0"/>
              <w:jc w:val="both"/>
              <w:rPr>
                <w:rFonts w:ascii="Garamond" w:hAnsi="Garamond"/>
                <w:sz w:val="22"/>
                <w:szCs w:val="22"/>
              </w:rPr>
            </w:pPr>
            <w:r w:rsidRPr="00D35721">
              <w:rPr>
                <w:rFonts w:ascii="Garamond" w:hAnsi="Garamond"/>
                <w:sz w:val="22"/>
                <w:szCs w:val="22"/>
              </w:rPr>
              <w:t>…</w:t>
            </w:r>
          </w:p>
        </w:tc>
        <w:tc>
          <w:tcPr>
            <w:tcW w:w="7513" w:type="dxa"/>
            <w:tcMar>
              <w:top w:w="0" w:type="dxa"/>
              <w:left w:w="108" w:type="dxa"/>
              <w:bottom w:w="0" w:type="dxa"/>
              <w:right w:w="108" w:type="dxa"/>
            </w:tcMar>
          </w:tcPr>
          <w:p w:rsidR="00BF0DC4" w:rsidRPr="00D35721" w:rsidRDefault="00BF0DC4" w:rsidP="00D35721">
            <w:pPr>
              <w:pStyle w:val="afe"/>
              <w:suppressAutoHyphens/>
              <w:spacing w:before="120" w:after="120"/>
              <w:ind w:left="317"/>
              <w:contextualSpacing w:val="0"/>
              <w:jc w:val="both"/>
              <w:rPr>
                <w:rFonts w:ascii="Garamond" w:hAnsi="Garamond"/>
                <w:sz w:val="22"/>
                <w:szCs w:val="22"/>
              </w:rPr>
            </w:pPr>
            <w:r w:rsidRPr="00D35721">
              <w:rPr>
                <w:rFonts w:ascii="Garamond" w:hAnsi="Garamond"/>
                <w:sz w:val="22"/>
                <w:szCs w:val="22"/>
              </w:rPr>
              <w:t>…</w:t>
            </w:r>
          </w:p>
          <w:p w:rsidR="00BF0DC4" w:rsidRPr="00D35721" w:rsidRDefault="00BF0DC4" w:rsidP="00D35721">
            <w:pPr>
              <w:pStyle w:val="afe"/>
              <w:spacing w:before="120" w:after="120"/>
              <w:ind w:left="426"/>
              <w:contextualSpacing w:val="0"/>
              <w:jc w:val="both"/>
              <w:rPr>
                <w:rStyle w:val="blk"/>
                <w:rFonts w:ascii="Garamond" w:eastAsia="Batang" w:hAnsi="Garamond"/>
                <w:sz w:val="22"/>
                <w:szCs w:val="22"/>
              </w:rPr>
            </w:pPr>
            <w:r w:rsidRPr="00D35721">
              <w:rPr>
                <w:rFonts w:ascii="Garamond" w:hAnsi="Garamond"/>
                <w:position w:val="-14"/>
                <w:sz w:val="22"/>
                <w:szCs w:val="22"/>
              </w:rPr>
              <w:object w:dxaOrig="1020" w:dyaOrig="380">
                <v:shape id="_x0000_i1037" type="#_x0000_t75" style="width:51pt;height:18.75pt" o:ole="">
                  <v:imagedata r:id="rId26" o:title=""/>
                </v:shape>
                <o:OLEObject Type="Embed" ProgID="Equation.3" ShapeID="_x0000_i1037" DrawAspect="Content" ObjectID="_1525784515" r:id="rId28"/>
              </w:object>
            </w:r>
            <w:r w:rsidRPr="00D35721">
              <w:rPr>
                <w:rStyle w:val="blk"/>
                <w:rFonts w:ascii="Garamond" w:eastAsia="Batang" w:hAnsi="Garamond"/>
                <w:sz w:val="22"/>
                <w:szCs w:val="22"/>
              </w:rPr>
              <w:t xml:space="preserve"> - </w:t>
            </w:r>
            <w:r w:rsidRPr="00D35721">
              <w:rPr>
                <w:rFonts w:ascii="Garamond" w:hAnsi="Garamond"/>
                <w:sz w:val="22"/>
                <w:szCs w:val="22"/>
              </w:rPr>
              <w:t xml:space="preserve">прогноз индекса потребительских цен в декабре года </w:t>
            </w:r>
            <w:r w:rsidRPr="00D35721">
              <w:rPr>
                <w:rFonts w:ascii="Garamond" w:hAnsi="Garamond"/>
                <w:i/>
                <w:sz w:val="22"/>
                <w:szCs w:val="22"/>
              </w:rPr>
              <w:t>j</w:t>
            </w:r>
            <w:r w:rsidRPr="00D35721">
              <w:rPr>
                <w:rFonts w:ascii="Garamond" w:hAnsi="Garamond"/>
                <w:sz w:val="22"/>
                <w:szCs w:val="22"/>
              </w:rPr>
              <w:t xml:space="preserve"> в процентах к декабрю года </w:t>
            </w:r>
            <w:r w:rsidRPr="00D35721">
              <w:rPr>
                <w:rFonts w:ascii="Garamond" w:hAnsi="Garamond"/>
                <w:i/>
                <w:sz w:val="22"/>
                <w:szCs w:val="22"/>
              </w:rPr>
              <w:t>j</w:t>
            </w:r>
            <w:r w:rsidRPr="00D35721">
              <w:rPr>
                <w:rFonts w:ascii="Garamond" w:hAnsi="Garamond"/>
                <w:sz w:val="22"/>
                <w:szCs w:val="22"/>
              </w:rPr>
              <w:t xml:space="preserve">–1 согласно уточненному (актуальному) прогнозу социально-экономического развития Российской Федерации, разработанному федеральным органом исполнительной власти в сфере социально-экономической политики </w:t>
            </w:r>
            <w:r w:rsidRPr="00D35721">
              <w:rPr>
                <w:rFonts w:ascii="Garamond" w:hAnsi="Garamond"/>
                <w:sz w:val="22"/>
                <w:szCs w:val="22"/>
                <w:highlight w:val="yellow"/>
              </w:rPr>
              <w:t>(с точностью до 4 знаков после запятой)</w:t>
            </w:r>
            <w:r w:rsidRPr="00D35721">
              <w:rPr>
                <w:rStyle w:val="blk"/>
                <w:rFonts w:ascii="Garamond" w:eastAsia="Batang" w:hAnsi="Garamond"/>
                <w:sz w:val="22"/>
                <w:szCs w:val="22"/>
              </w:rPr>
              <w:t>;</w:t>
            </w:r>
          </w:p>
          <w:p w:rsidR="00BF0DC4" w:rsidRPr="00D35721" w:rsidRDefault="00BF0DC4" w:rsidP="00D35721">
            <w:pPr>
              <w:pStyle w:val="afe"/>
              <w:suppressAutoHyphens/>
              <w:spacing w:before="120" w:after="120"/>
              <w:ind w:left="459"/>
              <w:contextualSpacing w:val="0"/>
              <w:jc w:val="both"/>
              <w:rPr>
                <w:rFonts w:ascii="Garamond" w:hAnsi="Garamond"/>
                <w:sz w:val="22"/>
                <w:szCs w:val="22"/>
              </w:rPr>
            </w:pPr>
            <w:r w:rsidRPr="00D35721">
              <w:rPr>
                <w:rFonts w:ascii="Garamond" w:hAnsi="Garamond"/>
                <w:sz w:val="22"/>
                <w:szCs w:val="22"/>
              </w:rPr>
              <w:t>…</w:t>
            </w:r>
          </w:p>
        </w:tc>
      </w:tr>
      <w:tr w:rsidR="00BF0DC4" w:rsidRPr="00245D7A" w:rsidTr="006C04D8">
        <w:trPr>
          <w:trHeight w:val="70"/>
          <w:jc w:val="center"/>
        </w:trPr>
        <w:tc>
          <w:tcPr>
            <w:tcW w:w="959" w:type="dxa"/>
            <w:tcMar>
              <w:top w:w="0" w:type="dxa"/>
              <w:left w:w="108" w:type="dxa"/>
              <w:bottom w:w="0" w:type="dxa"/>
              <w:right w:w="108" w:type="dxa"/>
            </w:tcMar>
          </w:tcPr>
          <w:p w:rsidR="00BF0DC4" w:rsidRPr="00D35721" w:rsidRDefault="00BF0DC4" w:rsidP="00D35721">
            <w:pPr>
              <w:widowControl w:val="0"/>
              <w:spacing w:before="120" w:after="120"/>
              <w:jc w:val="center"/>
              <w:rPr>
                <w:rFonts w:ascii="Garamond" w:hAnsi="Garamond" w:cs="Garamond"/>
                <w:b/>
                <w:bCs/>
                <w:sz w:val="22"/>
                <w:szCs w:val="22"/>
              </w:rPr>
            </w:pPr>
            <w:r w:rsidRPr="00D35721">
              <w:rPr>
                <w:rFonts w:ascii="Garamond" w:hAnsi="Garamond" w:cs="Garamond"/>
                <w:b/>
                <w:bCs/>
                <w:sz w:val="22"/>
                <w:szCs w:val="22"/>
              </w:rPr>
              <w:lastRenderedPageBreak/>
              <w:t>Приложение 4, п. 11</w:t>
            </w:r>
          </w:p>
        </w:tc>
        <w:tc>
          <w:tcPr>
            <w:tcW w:w="7087" w:type="dxa"/>
            <w:tcMar>
              <w:top w:w="0" w:type="dxa"/>
              <w:left w:w="108" w:type="dxa"/>
              <w:bottom w:w="0" w:type="dxa"/>
              <w:right w:w="108" w:type="dxa"/>
            </w:tcMar>
          </w:tcPr>
          <w:p w:rsidR="00BF0DC4" w:rsidRPr="00D35721" w:rsidRDefault="00BF0DC4" w:rsidP="00D35721">
            <w:pPr>
              <w:pStyle w:val="afe"/>
              <w:suppressAutoHyphens/>
              <w:spacing w:before="120" w:after="120"/>
              <w:ind w:left="317"/>
              <w:contextualSpacing w:val="0"/>
              <w:jc w:val="both"/>
              <w:rPr>
                <w:rFonts w:ascii="Garamond" w:hAnsi="Garamond"/>
                <w:sz w:val="22"/>
                <w:szCs w:val="22"/>
              </w:rPr>
            </w:pPr>
            <w:r w:rsidRPr="00D35721">
              <w:rPr>
                <w:rFonts w:ascii="Garamond" w:hAnsi="Garamond"/>
                <w:sz w:val="22"/>
                <w:szCs w:val="22"/>
              </w:rPr>
              <w:t>З</w:t>
            </w:r>
            <w:r w:rsidRPr="00D35721">
              <w:rPr>
                <w:rStyle w:val="blk"/>
                <w:rFonts w:ascii="Garamond" w:eastAsia="Batang" w:hAnsi="Garamond"/>
                <w:sz w:val="22"/>
                <w:szCs w:val="22"/>
              </w:rPr>
              <w:t xml:space="preserve">начение </w:t>
            </w:r>
            <w:r w:rsidRPr="00D35721">
              <w:rPr>
                <w:rFonts w:ascii="Garamond" w:hAnsi="Garamond"/>
                <w:sz w:val="22"/>
                <w:szCs w:val="22"/>
              </w:rPr>
              <w:t xml:space="preserve">нормы доходности инвестированного капитала по итогам года, предшествующего году проведения КОМ НГО, </w:t>
            </w:r>
            <w:r w:rsidRPr="00D35721">
              <w:rPr>
                <w:rFonts w:ascii="Garamond" w:hAnsi="Garamond"/>
                <w:position w:val="-14"/>
                <w:sz w:val="22"/>
                <w:szCs w:val="22"/>
              </w:rPr>
              <w:object w:dxaOrig="912" w:dyaOrig="413">
                <v:shape id="_x0000_i1038" type="#_x0000_t75" style="width:45pt;height:21pt" o:ole="">
                  <v:imagedata r:id="rId29" o:title=""/>
                </v:shape>
                <o:OLEObject Type="Embed" ProgID="Equation.3" ShapeID="_x0000_i1038" DrawAspect="Content" ObjectID="_1525784516" r:id="rId30"/>
              </w:object>
            </w:r>
            <w:r w:rsidRPr="00D35721">
              <w:rPr>
                <w:rFonts w:ascii="Garamond" w:hAnsi="Garamond"/>
                <w:sz w:val="22"/>
                <w:szCs w:val="22"/>
              </w:rPr>
              <w:t xml:space="preserve"> определяется КО по следующей формуле:</w:t>
            </w:r>
          </w:p>
          <w:p w:rsidR="00BF0DC4" w:rsidRPr="00D35721" w:rsidRDefault="00BF0DC4" w:rsidP="00D35721">
            <w:pPr>
              <w:pStyle w:val="afe"/>
              <w:spacing w:before="120" w:after="120"/>
              <w:ind w:left="0"/>
              <w:contextualSpacing w:val="0"/>
              <w:jc w:val="center"/>
              <w:rPr>
                <w:rFonts w:ascii="Garamond" w:hAnsi="Garamond"/>
                <w:sz w:val="22"/>
                <w:szCs w:val="22"/>
              </w:rPr>
            </w:pPr>
            <w:r w:rsidRPr="00D35721">
              <w:rPr>
                <w:rFonts w:ascii="Garamond" w:hAnsi="Garamond"/>
                <w:position w:val="-28"/>
                <w:sz w:val="22"/>
                <w:szCs w:val="22"/>
                <w:highlight w:val="yellow"/>
              </w:rPr>
              <w:object w:dxaOrig="2813" w:dyaOrig="614">
                <v:shape id="_x0000_i1039" type="#_x0000_t75" style="width:139.5pt;height:30.75pt" o:ole="">
                  <v:imagedata r:id="rId31" o:title=""/>
                </v:shape>
                <o:OLEObject Type="Embed" ProgID="Equation.3" ShapeID="_x0000_i1039" DrawAspect="Content" ObjectID="_1525784517" r:id="rId32"/>
              </w:object>
            </w:r>
            <w:r w:rsidRPr="00D35721">
              <w:rPr>
                <w:rFonts w:ascii="Garamond" w:hAnsi="Garamond"/>
                <w:sz w:val="22"/>
                <w:szCs w:val="22"/>
              </w:rPr>
              <w:t>,</w:t>
            </w:r>
          </w:p>
          <w:p w:rsidR="00BF0DC4" w:rsidRPr="00D35721" w:rsidRDefault="00BF0DC4" w:rsidP="00D35721">
            <w:pPr>
              <w:pStyle w:val="afe"/>
              <w:spacing w:before="120" w:after="120"/>
              <w:ind w:left="426" w:hanging="426"/>
              <w:contextualSpacing w:val="0"/>
              <w:jc w:val="both"/>
              <w:rPr>
                <w:rFonts w:ascii="Garamond" w:hAnsi="Garamond"/>
                <w:sz w:val="22"/>
                <w:szCs w:val="22"/>
              </w:rPr>
            </w:pPr>
            <w:r w:rsidRPr="00D35721">
              <w:rPr>
                <w:rFonts w:ascii="Garamond" w:hAnsi="Garamond"/>
                <w:sz w:val="22"/>
                <w:szCs w:val="22"/>
              </w:rPr>
              <w:t xml:space="preserve">где </w:t>
            </w:r>
            <w:r w:rsidRPr="00D35721">
              <w:rPr>
                <w:rFonts w:ascii="Garamond" w:hAnsi="Garamond"/>
                <w:position w:val="-14"/>
                <w:sz w:val="22"/>
                <w:szCs w:val="22"/>
              </w:rPr>
              <w:object w:dxaOrig="1075" w:dyaOrig="413">
                <v:shape id="_x0000_i1040" type="#_x0000_t75" style="width:54pt;height:21pt" o:ole="">
                  <v:imagedata r:id="rId33" o:title=""/>
                </v:shape>
                <o:OLEObject Type="Embed" ProgID="Equation.3" ShapeID="_x0000_i1040" DrawAspect="Content" ObjectID="_1525784518" r:id="rId34"/>
              </w:object>
            </w:r>
            <w:r w:rsidRPr="00D35721">
              <w:rPr>
                <w:rFonts w:ascii="Garamond" w:hAnsi="Garamond"/>
                <w:i/>
                <w:sz w:val="22"/>
                <w:szCs w:val="22"/>
              </w:rPr>
              <w:t xml:space="preserve"> </w:t>
            </w:r>
            <w:r w:rsidRPr="00D35721">
              <w:rPr>
                <w:rStyle w:val="blk"/>
                <w:rFonts w:ascii="Garamond" w:eastAsia="Batang" w:hAnsi="Garamond"/>
                <w:sz w:val="22"/>
                <w:szCs w:val="22"/>
              </w:rPr>
              <w:t xml:space="preserve">– </w:t>
            </w:r>
            <w:r w:rsidRPr="00D35721">
              <w:rPr>
                <w:rFonts w:ascii="Garamond" w:hAnsi="Garamond"/>
                <w:sz w:val="22"/>
                <w:szCs w:val="22"/>
              </w:rPr>
              <w:t>средняя доходность по итогам года, предшествующего году проведения КОМ НГО, долгосрочных государственных обязательств, рассчитанная КО в целях расчета цены на мощность, продаваемую по договорам о предоставлении мощности.</w:t>
            </w:r>
          </w:p>
          <w:p w:rsidR="00BF0DC4" w:rsidRPr="00D35721" w:rsidRDefault="00BF0DC4" w:rsidP="00D35721">
            <w:pPr>
              <w:suppressAutoHyphens/>
              <w:spacing w:before="120" w:after="120"/>
              <w:ind w:firstLine="317"/>
              <w:jc w:val="both"/>
              <w:rPr>
                <w:rFonts w:ascii="Garamond" w:eastAsia="Batang" w:hAnsi="Garamond" w:cs="Garamond"/>
                <w:sz w:val="22"/>
                <w:szCs w:val="22"/>
                <w:lang w:eastAsia="ar-SA"/>
              </w:rPr>
            </w:pPr>
            <w:r w:rsidRPr="00D35721">
              <w:rPr>
                <w:rFonts w:ascii="Garamond" w:hAnsi="Garamond"/>
                <w:sz w:val="22"/>
                <w:szCs w:val="22"/>
              </w:rPr>
              <w:t xml:space="preserve">КО рассчитывает значение </w:t>
            </w:r>
            <w:r w:rsidRPr="00D35721">
              <w:rPr>
                <w:rFonts w:ascii="Garamond" w:hAnsi="Garamond"/>
                <w:position w:val="-14"/>
                <w:sz w:val="22"/>
                <w:szCs w:val="22"/>
              </w:rPr>
              <w:object w:dxaOrig="912" w:dyaOrig="413">
                <v:shape id="_x0000_i1041" type="#_x0000_t75" style="width:45pt;height:21pt" o:ole="">
                  <v:imagedata r:id="rId35" o:title=""/>
                </v:shape>
                <o:OLEObject Type="Embed" ProgID="Equation.3" ShapeID="_x0000_i1041" DrawAspect="Content" ObjectID="_1525784519" r:id="rId36"/>
              </w:object>
            </w:r>
            <w:r w:rsidRPr="00D35721">
              <w:rPr>
                <w:rFonts w:ascii="Garamond" w:hAnsi="Garamond"/>
                <w:sz w:val="22"/>
                <w:szCs w:val="22"/>
              </w:rPr>
              <w:t xml:space="preserve"> не позднее 25 </w:t>
            </w:r>
            <w:r w:rsidRPr="00D35721">
              <w:rPr>
                <w:rFonts w:ascii="Garamond" w:hAnsi="Garamond"/>
                <w:sz w:val="22"/>
                <w:szCs w:val="22"/>
                <w:highlight w:val="yellow"/>
              </w:rPr>
              <w:t>марта</w:t>
            </w:r>
            <w:r w:rsidRPr="00D35721">
              <w:rPr>
                <w:rFonts w:ascii="Garamond" w:hAnsi="Garamond"/>
                <w:sz w:val="22"/>
                <w:szCs w:val="22"/>
              </w:rPr>
              <w:t xml:space="preserve"> года проведения КОМ НГО и передает в СР не позднее 1 </w:t>
            </w:r>
            <w:r w:rsidRPr="00D35721">
              <w:rPr>
                <w:rFonts w:ascii="Garamond" w:hAnsi="Garamond"/>
                <w:sz w:val="22"/>
                <w:szCs w:val="22"/>
                <w:highlight w:val="yellow"/>
              </w:rPr>
              <w:t>апреля</w:t>
            </w:r>
            <w:r w:rsidRPr="00D35721">
              <w:rPr>
                <w:rFonts w:ascii="Garamond" w:hAnsi="Garamond"/>
                <w:sz w:val="22"/>
                <w:szCs w:val="22"/>
              </w:rPr>
              <w:t xml:space="preserve"> года проведения КОМ НГО.</w:t>
            </w:r>
          </w:p>
        </w:tc>
        <w:tc>
          <w:tcPr>
            <w:tcW w:w="7513" w:type="dxa"/>
            <w:tcMar>
              <w:top w:w="0" w:type="dxa"/>
              <w:left w:w="108" w:type="dxa"/>
              <w:bottom w:w="0" w:type="dxa"/>
              <w:right w:w="108" w:type="dxa"/>
            </w:tcMar>
          </w:tcPr>
          <w:p w:rsidR="00BF0DC4" w:rsidRPr="00D35721" w:rsidRDefault="00BF0DC4" w:rsidP="00D35721">
            <w:pPr>
              <w:pStyle w:val="afe"/>
              <w:suppressAutoHyphens/>
              <w:spacing w:before="120" w:after="120"/>
              <w:ind w:left="459"/>
              <w:contextualSpacing w:val="0"/>
              <w:jc w:val="both"/>
              <w:rPr>
                <w:rFonts w:ascii="Garamond" w:hAnsi="Garamond"/>
                <w:sz w:val="22"/>
                <w:szCs w:val="22"/>
              </w:rPr>
            </w:pPr>
            <w:r w:rsidRPr="00D35721">
              <w:rPr>
                <w:rFonts w:ascii="Garamond" w:hAnsi="Garamond"/>
                <w:sz w:val="22"/>
                <w:szCs w:val="22"/>
              </w:rPr>
              <w:t>З</w:t>
            </w:r>
            <w:r w:rsidRPr="00D35721">
              <w:rPr>
                <w:rStyle w:val="blk"/>
                <w:rFonts w:ascii="Garamond" w:eastAsia="Batang" w:hAnsi="Garamond"/>
                <w:sz w:val="22"/>
                <w:szCs w:val="22"/>
              </w:rPr>
              <w:t xml:space="preserve">начение </w:t>
            </w:r>
            <w:r w:rsidRPr="00D35721">
              <w:rPr>
                <w:rFonts w:ascii="Garamond" w:hAnsi="Garamond"/>
                <w:sz w:val="22"/>
                <w:szCs w:val="22"/>
              </w:rPr>
              <w:t xml:space="preserve">нормы доходности инвестированного капитала по итогам года, предшествующего году проведения КОМ НГО, </w:t>
            </w:r>
            <w:r w:rsidRPr="00D35721">
              <w:rPr>
                <w:rFonts w:ascii="Garamond" w:hAnsi="Garamond"/>
                <w:position w:val="-14"/>
                <w:sz w:val="22"/>
                <w:szCs w:val="22"/>
              </w:rPr>
              <w:object w:dxaOrig="912" w:dyaOrig="413">
                <v:shape id="_x0000_i1042" type="#_x0000_t75" style="width:45pt;height:21pt" o:ole="">
                  <v:imagedata r:id="rId29" o:title=""/>
                </v:shape>
                <o:OLEObject Type="Embed" ProgID="Equation.3" ShapeID="_x0000_i1042" DrawAspect="Content" ObjectID="_1525784520" r:id="rId37"/>
              </w:object>
            </w:r>
            <w:r w:rsidRPr="00D35721">
              <w:rPr>
                <w:rFonts w:ascii="Garamond" w:hAnsi="Garamond"/>
                <w:sz w:val="22"/>
                <w:szCs w:val="22"/>
              </w:rPr>
              <w:t xml:space="preserve"> определяется КО по следующей формуле:</w:t>
            </w:r>
          </w:p>
          <w:p w:rsidR="00BF0DC4" w:rsidRPr="00D35721" w:rsidRDefault="004A15C5" w:rsidP="00D35721">
            <w:pPr>
              <w:pStyle w:val="afe"/>
              <w:spacing w:before="120" w:after="120"/>
              <w:ind w:left="0"/>
              <w:contextualSpacing w:val="0"/>
              <w:jc w:val="center"/>
              <w:rPr>
                <w:rFonts w:ascii="Garamond" w:hAnsi="Garamond"/>
                <w:sz w:val="22"/>
                <w:szCs w:val="22"/>
              </w:rPr>
            </w:pPr>
            <w:r w:rsidRPr="00D35721">
              <w:rPr>
                <w:rFonts w:ascii="Garamond" w:hAnsi="Garamond"/>
                <w:noProof/>
                <w:sz w:val="22"/>
                <w:szCs w:val="22"/>
              </w:rPr>
              <w:pict>
                <v:oval id="Овал 14" o:spid="_x0000_s1028" style="position:absolute;left:0;text-align:left;margin-left:231.5pt;margin-top:4.45pt;width:20.15pt;height:19.7pt;z-index:2516551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" filled="f" strokecolor="windowText">
                  <v:stroke dashstyle="3 1"/>
                  <v:path arrowok="t"/>
                </v:oval>
              </w:pict>
            </w:r>
            <w:r w:rsidR="00BF0DC4" w:rsidRPr="00D35721">
              <w:rPr>
                <w:rFonts w:ascii="Garamond" w:hAnsi="Garamond"/>
                <w:sz w:val="22"/>
                <w:szCs w:val="22"/>
              </w:rPr>
              <w:t xml:space="preserve"> </w:t>
            </w:r>
            <w:r w:rsidR="00BF0DC4" w:rsidRPr="00D35721">
              <w:rPr>
                <w:rFonts w:ascii="Garamond" w:hAnsi="Garamond"/>
                <w:position w:val="-28"/>
                <w:sz w:val="22"/>
                <w:szCs w:val="22"/>
                <w:highlight w:val="yellow"/>
              </w:rPr>
              <w:object w:dxaOrig="3274" w:dyaOrig="614">
                <v:shape id="_x0000_i1043" type="#_x0000_t75" style="width:162pt;height:30.75pt" o:ole="">
                  <v:imagedata r:id="rId38" o:title=""/>
                </v:shape>
                <o:OLEObject Type="Embed" ProgID="Equation.3" ShapeID="_x0000_i1043" DrawAspect="Content" ObjectID="_1525784521" r:id="rId39"/>
              </w:object>
            </w:r>
            <w:r w:rsidR="00BF0DC4" w:rsidRPr="00D35721">
              <w:rPr>
                <w:rFonts w:ascii="Garamond" w:hAnsi="Garamond"/>
                <w:sz w:val="22"/>
                <w:szCs w:val="22"/>
              </w:rPr>
              <w:t>,</w:t>
            </w:r>
          </w:p>
          <w:p w:rsidR="00BF0DC4" w:rsidRPr="00D35721" w:rsidRDefault="00BF0DC4" w:rsidP="00D35721">
            <w:pPr>
              <w:pStyle w:val="afe"/>
              <w:spacing w:before="120" w:after="120"/>
              <w:ind w:left="426" w:hanging="426"/>
              <w:contextualSpacing w:val="0"/>
              <w:jc w:val="both"/>
              <w:rPr>
                <w:rFonts w:ascii="Garamond" w:hAnsi="Garamond"/>
                <w:sz w:val="22"/>
                <w:szCs w:val="22"/>
              </w:rPr>
            </w:pPr>
            <w:r w:rsidRPr="00D35721">
              <w:rPr>
                <w:rFonts w:ascii="Garamond" w:hAnsi="Garamond"/>
                <w:sz w:val="22"/>
                <w:szCs w:val="22"/>
              </w:rPr>
              <w:t xml:space="preserve">где </w:t>
            </w:r>
            <w:r w:rsidRPr="00D35721">
              <w:rPr>
                <w:rFonts w:ascii="Garamond" w:hAnsi="Garamond"/>
                <w:position w:val="-14"/>
                <w:sz w:val="22"/>
                <w:szCs w:val="22"/>
              </w:rPr>
              <w:object w:dxaOrig="1075" w:dyaOrig="413">
                <v:shape id="_x0000_i1044" type="#_x0000_t75" style="width:54pt;height:21pt" o:ole="">
                  <v:imagedata r:id="rId33" o:title=""/>
                </v:shape>
                <o:OLEObject Type="Embed" ProgID="Equation.3" ShapeID="_x0000_i1044" DrawAspect="Content" ObjectID="_1525784522" r:id="rId40"/>
              </w:object>
            </w:r>
            <w:r w:rsidRPr="00D35721">
              <w:rPr>
                <w:rFonts w:ascii="Garamond" w:hAnsi="Garamond"/>
                <w:i/>
                <w:sz w:val="22"/>
                <w:szCs w:val="22"/>
              </w:rPr>
              <w:t xml:space="preserve"> </w:t>
            </w:r>
            <w:r w:rsidRPr="00D35721">
              <w:rPr>
                <w:rStyle w:val="blk"/>
                <w:rFonts w:ascii="Garamond" w:eastAsia="Batang" w:hAnsi="Garamond"/>
                <w:sz w:val="22"/>
                <w:szCs w:val="22"/>
              </w:rPr>
              <w:t xml:space="preserve">– </w:t>
            </w:r>
            <w:r w:rsidRPr="00D35721">
              <w:rPr>
                <w:rFonts w:ascii="Garamond" w:hAnsi="Garamond"/>
                <w:sz w:val="22"/>
                <w:szCs w:val="22"/>
              </w:rPr>
              <w:t>средняя доходность по итогам года, предшествующего году проведения КОМ НГО, долгосрочных государственных обязательств, рассчитанная КО в целях расчета цены на мощность, продаваемую по договорам о предоставлении мощности.</w:t>
            </w:r>
          </w:p>
          <w:p w:rsidR="00BF0DC4" w:rsidRPr="00D35721" w:rsidRDefault="00BF0DC4" w:rsidP="00D35721">
            <w:pPr>
              <w:suppressAutoHyphens/>
              <w:spacing w:before="120" w:after="120"/>
              <w:ind w:firstLine="459"/>
              <w:jc w:val="both"/>
              <w:rPr>
                <w:rFonts w:ascii="Garamond" w:eastAsia="Batang" w:hAnsi="Garamond" w:cs="Garamond"/>
                <w:sz w:val="22"/>
                <w:szCs w:val="22"/>
                <w:lang w:eastAsia="ar-SA"/>
              </w:rPr>
            </w:pPr>
            <w:r w:rsidRPr="00D35721">
              <w:rPr>
                <w:rFonts w:ascii="Garamond" w:hAnsi="Garamond"/>
                <w:sz w:val="22"/>
                <w:szCs w:val="22"/>
              </w:rPr>
              <w:t xml:space="preserve">КО рассчитывает значение </w:t>
            </w:r>
            <w:r w:rsidRPr="00D35721">
              <w:rPr>
                <w:rFonts w:ascii="Garamond" w:hAnsi="Garamond"/>
                <w:position w:val="-14"/>
                <w:sz w:val="22"/>
                <w:szCs w:val="22"/>
              </w:rPr>
              <w:object w:dxaOrig="912" w:dyaOrig="413">
                <v:shape id="_x0000_i1045" type="#_x0000_t75" style="width:45pt;height:21pt" o:ole="">
                  <v:imagedata r:id="rId35" o:title=""/>
                </v:shape>
                <o:OLEObject Type="Embed" ProgID="Equation.3" ShapeID="_x0000_i1045" DrawAspect="Content" ObjectID="_1525784523" r:id="rId41"/>
              </w:object>
            </w:r>
            <w:r w:rsidRPr="00D35721">
              <w:rPr>
                <w:rFonts w:ascii="Garamond" w:hAnsi="Garamond"/>
                <w:sz w:val="22"/>
                <w:szCs w:val="22"/>
              </w:rPr>
              <w:t xml:space="preserve"> не позднее 25 </w:t>
            </w:r>
            <w:r w:rsidRPr="00D35721">
              <w:rPr>
                <w:rFonts w:ascii="Garamond" w:hAnsi="Garamond"/>
                <w:sz w:val="22"/>
                <w:szCs w:val="22"/>
                <w:highlight w:val="yellow"/>
              </w:rPr>
              <w:t>мая</w:t>
            </w:r>
            <w:r w:rsidRPr="00D35721">
              <w:rPr>
                <w:rFonts w:ascii="Garamond" w:hAnsi="Garamond"/>
                <w:sz w:val="22"/>
                <w:szCs w:val="22"/>
              </w:rPr>
              <w:t xml:space="preserve"> года проведения КОМ НГО и передает в СР не позднее 1 </w:t>
            </w:r>
            <w:r w:rsidRPr="00D35721">
              <w:rPr>
                <w:rFonts w:ascii="Garamond" w:hAnsi="Garamond"/>
                <w:sz w:val="22"/>
                <w:szCs w:val="22"/>
                <w:highlight w:val="yellow"/>
              </w:rPr>
              <w:t>июня</w:t>
            </w:r>
            <w:r w:rsidRPr="00D35721">
              <w:rPr>
                <w:rFonts w:ascii="Garamond" w:hAnsi="Garamond"/>
                <w:sz w:val="22"/>
                <w:szCs w:val="22"/>
              </w:rPr>
              <w:t xml:space="preserve"> года проведения КОМ НГО.</w:t>
            </w:r>
          </w:p>
        </w:tc>
      </w:tr>
      <w:tr w:rsidR="00BF0DC4" w:rsidRPr="00245D7A" w:rsidTr="006C04D8">
        <w:trPr>
          <w:trHeight w:val="70"/>
          <w:jc w:val="center"/>
        </w:trPr>
        <w:tc>
          <w:tcPr>
            <w:tcW w:w="959" w:type="dxa"/>
            <w:tcMar>
              <w:top w:w="0" w:type="dxa"/>
              <w:left w:w="108" w:type="dxa"/>
              <w:bottom w:w="0" w:type="dxa"/>
              <w:right w:w="108" w:type="dxa"/>
            </w:tcMar>
          </w:tcPr>
          <w:p w:rsidR="00BF0DC4" w:rsidRPr="00D35721" w:rsidRDefault="00BF0DC4" w:rsidP="00D35721">
            <w:pPr>
              <w:widowControl w:val="0"/>
              <w:spacing w:before="120" w:after="120"/>
              <w:jc w:val="center"/>
              <w:rPr>
                <w:rFonts w:ascii="Garamond" w:hAnsi="Garamond" w:cs="Garamond"/>
                <w:b/>
                <w:bCs/>
                <w:sz w:val="22"/>
                <w:szCs w:val="22"/>
              </w:rPr>
            </w:pPr>
            <w:r w:rsidRPr="00D35721">
              <w:rPr>
                <w:rFonts w:ascii="Garamond" w:hAnsi="Garamond" w:cs="Garamond"/>
                <w:b/>
                <w:bCs/>
                <w:sz w:val="22"/>
                <w:szCs w:val="22"/>
              </w:rPr>
              <w:t>Приложение 4, п. 12</w:t>
            </w:r>
          </w:p>
        </w:tc>
        <w:tc>
          <w:tcPr>
            <w:tcW w:w="7087" w:type="dxa"/>
            <w:tcMar>
              <w:top w:w="0" w:type="dxa"/>
              <w:left w:w="108" w:type="dxa"/>
              <w:bottom w:w="0" w:type="dxa"/>
              <w:right w:w="108" w:type="dxa"/>
            </w:tcMar>
          </w:tcPr>
          <w:p w:rsidR="00BF0DC4" w:rsidRPr="00D35721" w:rsidRDefault="00BF0DC4" w:rsidP="00D35721">
            <w:pPr>
              <w:pStyle w:val="afe"/>
              <w:numPr>
                <w:ilvl w:val="0"/>
                <w:numId w:val="27"/>
              </w:numPr>
              <w:suppressAutoHyphens/>
              <w:spacing w:before="120" w:after="120"/>
              <w:ind w:left="0" w:firstLine="567"/>
              <w:contextualSpacing w:val="0"/>
              <w:jc w:val="both"/>
              <w:rPr>
                <w:rFonts w:ascii="Garamond" w:hAnsi="Garamond"/>
                <w:sz w:val="22"/>
                <w:szCs w:val="22"/>
              </w:rPr>
            </w:pPr>
            <w:r w:rsidRPr="00D35721">
              <w:rPr>
                <w:rFonts w:ascii="Garamond" w:hAnsi="Garamond"/>
                <w:sz w:val="22"/>
                <w:szCs w:val="22"/>
              </w:rPr>
              <w:t xml:space="preserve">Объем средств на возмещение капитальных затрат в отношении генерирующего объекта </w:t>
            </w:r>
            <w:r w:rsidRPr="00D35721">
              <w:rPr>
                <w:rFonts w:ascii="Garamond" w:hAnsi="Garamond"/>
                <w:i/>
                <w:sz w:val="22"/>
                <w:szCs w:val="22"/>
              </w:rPr>
              <w:t>g</w:t>
            </w:r>
            <w:r w:rsidRPr="00D35721">
              <w:rPr>
                <w:rFonts w:ascii="Garamond" w:hAnsi="Garamond"/>
                <w:sz w:val="22"/>
                <w:szCs w:val="22"/>
              </w:rPr>
              <w:t xml:space="preserve"> </w:t>
            </w:r>
            <w:r w:rsidRPr="00D35721">
              <w:rPr>
                <w:rFonts w:ascii="Garamond" w:hAnsi="Garamond"/>
                <w:position w:val="-14"/>
                <w:sz w:val="22"/>
                <w:szCs w:val="22"/>
              </w:rPr>
              <w:object w:dxaOrig="720" w:dyaOrig="400">
                <v:shape id="_x0000_i1046" type="#_x0000_t75" style="width:36pt;height:20.25pt" o:ole="">
                  <v:imagedata r:id="rId42" o:title=""/>
                </v:shape>
                <o:OLEObject Type="Embed" ProgID="Equation.3" ShapeID="_x0000_i1046" DrawAspect="Content" ObjectID="_1525784524" r:id="rId43"/>
              </w:object>
            </w:r>
            <w:r w:rsidRPr="00D35721">
              <w:rPr>
                <w:rFonts w:ascii="Garamond" w:hAnsi="Garamond"/>
                <w:sz w:val="22"/>
                <w:szCs w:val="22"/>
              </w:rPr>
              <w:t xml:space="preserve"> определяется следующим образом:</w:t>
            </w:r>
          </w:p>
          <w:p w:rsidR="00BF0DC4" w:rsidRPr="00D35721" w:rsidRDefault="00BF0DC4" w:rsidP="00D35721">
            <w:pPr>
              <w:pStyle w:val="afe"/>
              <w:spacing w:before="120" w:after="120"/>
              <w:ind w:left="0"/>
              <w:contextualSpacing w:val="0"/>
              <w:jc w:val="center"/>
              <w:rPr>
                <w:rFonts w:ascii="Garamond" w:hAnsi="Garamond"/>
                <w:sz w:val="22"/>
                <w:szCs w:val="22"/>
              </w:rPr>
            </w:pPr>
            <w:r w:rsidRPr="00D35721">
              <w:rPr>
                <w:rFonts w:ascii="Garamond" w:hAnsi="Garamond"/>
                <w:position w:val="-14"/>
                <w:sz w:val="22"/>
                <w:szCs w:val="22"/>
                <w:highlight w:val="yellow"/>
              </w:rPr>
              <w:object w:dxaOrig="4819" w:dyaOrig="400">
                <v:shape id="_x0000_i1047" type="#_x0000_t75" style="width:216.75pt;height:18.75pt" o:ole="">
                  <v:imagedata r:id="rId44" o:title=""/>
                </v:shape>
                <o:OLEObject Type="Embed" ProgID="Equation.3" ShapeID="_x0000_i1047" DrawAspect="Content" ObjectID="_1525784525" r:id="rId45"/>
              </w:object>
            </w:r>
            <w:r w:rsidRPr="00D35721">
              <w:rPr>
                <w:rFonts w:ascii="Garamond" w:hAnsi="Garamond"/>
                <w:sz w:val="22"/>
                <w:szCs w:val="22"/>
              </w:rPr>
              <w:t>,</w:t>
            </w:r>
          </w:p>
          <w:p w:rsidR="00BF0DC4" w:rsidRPr="00D35721" w:rsidRDefault="00BF0DC4" w:rsidP="00D35721">
            <w:pPr>
              <w:pStyle w:val="afe"/>
              <w:suppressAutoHyphens/>
              <w:spacing w:before="120" w:after="120"/>
              <w:ind w:left="0"/>
              <w:contextualSpacing w:val="0"/>
              <w:jc w:val="both"/>
              <w:rPr>
                <w:rStyle w:val="blk"/>
                <w:rFonts w:ascii="Garamond" w:eastAsia="Batang" w:hAnsi="Garamond"/>
                <w:sz w:val="22"/>
                <w:szCs w:val="22"/>
              </w:rPr>
            </w:pPr>
            <w:r w:rsidRPr="00D35721">
              <w:rPr>
                <w:rStyle w:val="blk"/>
                <w:rFonts w:ascii="Garamond" w:eastAsia="Batang" w:hAnsi="Garamond"/>
                <w:sz w:val="22"/>
                <w:szCs w:val="22"/>
              </w:rPr>
              <w:t>…</w:t>
            </w:r>
          </w:p>
        </w:tc>
        <w:tc>
          <w:tcPr>
            <w:tcW w:w="7513" w:type="dxa"/>
            <w:tcMar>
              <w:top w:w="0" w:type="dxa"/>
              <w:left w:w="108" w:type="dxa"/>
              <w:bottom w:w="0" w:type="dxa"/>
              <w:right w:w="108" w:type="dxa"/>
            </w:tcMar>
          </w:tcPr>
          <w:p w:rsidR="00BF0DC4" w:rsidRPr="00D35721" w:rsidRDefault="004A15C5" w:rsidP="00D35721">
            <w:pPr>
              <w:pStyle w:val="afe"/>
              <w:numPr>
                <w:ilvl w:val="0"/>
                <w:numId w:val="28"/>
              </w:numPr>
              <w:suppressAutoHyphens/>
              <w:spacing w:before="120" w:after="120"/>
              <w:contextualSpacing w:val="0"/>
              <w:jc w:val="both"/>
              <w:rPr>
                <w:rFonts w:ascii="Garamond" w:hAnsi="Garamond"/>
                <w:sz w:val="22"/>
                <w:szCs w:val="22"/>
              </w:rPr>
            </w:pPr>
            <w:r w:rsidRPr="00D35721">
              <w:rPr>
                <w:rFonts w:ascii="Garamond" w:hAnsi="Garamond"/>
                <w:noProof/>
                <w:sz w:val="22"/>
                <w:szCs w:val="22"/>
              </w:rPr>
              <w:pict>
                <v:oval id="_x0000_s1029" style="position:absolute;left:0;text-align:left;margin-left:99.7pt;margin-top:41.7pt;width:24.7pt;height:19.7pt;z-index:25166131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" filled="f" strokecolor="windowText">
                  <v:stroke dashstyle="3 1"/>
                  <v:path arrowok="t"/>
                </v:oval>
              </w:pict>
            </w:r>
            <w:r w:rsidR="00BF0DC4" w:rsidRPr="00D35721">
              <w:rPr>
                <w:rFonts w:ascii="Garamond" w:hAnsi="Garamond"/>
                <w:sz w:val="22"/>
                <w:szCs w:val="22"/>
              </w:rPr>
              <w:t xml:space="preserve">Объем средств на возмещение капитальных затрат в отношении генерирующего объекта </w:t>
            </w:r>
            <w:r w:rsidR="00BF0DC4" w:rsidRPr="00D35721">
              <w:rPr>
                <w:rFonts w:ascii="Garamond" w:hAnsi="Garamond"/>
                <w:i/>
                <w:sz w:val="22"/>
                <w:szCs w:val="22"/>
              </w:rPr>
              <w:t>g</w:t>
            </w:r>
            <w:r w:rsidR="00BF0DC4" w:rsidRPr="00D35721">
              <w:rPr>
                <w:rFonts w:ascii="Garamond" w:hAnsi="Garamond"/>
                <w:sz w:val="22"/>
                <w:szCs w:val="22"/>
              </w:rPr>
              <w:t xml:space="preserve"> </w:t>
            </w:r>
            <w:r w:rsidR="00BF0DC4" w:rsidRPr="00D35721">
              <w:rPr>
                <w:rFonts w:ascii="Garamond" w:hAnsi="Garamond"/>
                <w:position w:val="-14"/>
                <w:sz w:val="22"/>
                <w:szCs w:val="22"/>
              </w:rPr>
              <w:object w:dxaOrig="720" w:dyaOrig="400">
                <v:shape id="_x0000_i1048" type="#_x0000_t75" style="width:36pt;height:20.25pt" o:ole="">
                  <v:imagedata r:id="rId42" o:title=""/>
                </v:shape>
                <o:OLEObject Type="Embed" ProgID="Equation.3" ShapeID="_x0000_i1048" DrawAspect="Content" ObjectID="_1525784526" r:id="rId46"/>
              </w:object>
            </w:r>
            <w:r w:rsidR="00BF0DC4" w:rsidRPr="00D35721">
              <w:rPr>
                <w:rFonts w:ascii="Garamond" w:hAnsi="Garamond"/>
                <w:sz w:val="22"/>
                <w:szCs w:val="22"/>
              </w:rPr>
              <w:t xml:space="preserve"> определяется следующим образом:</w:t>
            </w:r>
          </w:p>
          <w:p w:rsidR="00BF0DC4" w:rsidRPr="00D35721" w:rsidRDefault="00BF0DC4" w:rsidP="00D35721">
            <w:pPr>
              <w:pStyle w:val="afe"/>
              <w:spacing w:before="120" w:after="120"/>
              <w:ind w:left="0"/>
              <w:contextualSpacing w:val="0"/>
              <w:jc w:val="center"/>
              <w:rPr>
                <w:rFonts w:ascii="Garamond" w:hAnsi="Garamond"/>
                <w:sz w:val="22"/>
                <w:szCs w:val="22"/>
              </w:rPr>
            </w:pPr>
            <w:r w:rsidRPr="00D35721">
              <w:rPr>
                <w:rFonts w:ascii="Garamond" w:hAnsi="Garamond"/>
                <w:position w:val="-14"/>
                <w:sz w:val="22"/>
                <w:szCs w:val="22"/>
                <w:highlight w:val="yellow"/>
              </w:rPr>
              <w:object w:dxaOrig="5380" w:dyaOrig="400">
                <v:shape id="_x0000_i1049" type="#_x0000_t75" style="width:237pt;height:18.75pt" o:ole="">
                  <v:imagedata r:id="rId47" o:title=""/>
                </v:shape>
                <o:OLEObject Type="Embed" ProgID="Equation.3" ShapeID="_x0000_i1049" DrawAspect="Content" ObjectID="_1525784527" r:id="rId48"/>
              </w:object>
            </w:r>
            <w:r w:rsidRPr="00D35721">
              <w:rPr>
                <w:rFonts w:ascii="Garamond" w:hAnsi="Garamond"/>
                <w:sz w:val="22"/>
                <w:szCs w:val="22"/>
              </w:rPr>
              <w:t>,</w:t>
            </w:r>
          </w:p>
          <w:p w:rsidR="00BF0DC4" w:rsidRPr="00D35721" w:rsidRDefault="00BF0DC4" w:rsidP="00D35721">
            <w:pPr>
              <w:pStyle w:val="afe"/>
              <w:suppressAutoHyphens/>
              <w:spacing w:before="120" w:after="120"/>
              <w:ind w:left="0"/>
              <w:contextualSpacing w:val="0"/>
              <w:jc w:val="both"/>
              <w:rPr>
                <w:rStyle w:val="blk"/>
                <w:rFonts w:ascii="Garamond" w:eastAsia="Batang" w:hAnsi="Garamond"/>
                <w:sz w:val="22"/>
                <w:szCs w:val="22"/>
              </w:rPr>
            </w:pPr>
            <w:r w:rsidRPr="00D35721">
              <w:rPr>
                <w:rStyle w:val="blk"/>
                <w:rFonts w:ascii="Garamond" w:eastAsia="Batang" w:hAnsi="Garamond"/>
                <w:sz w:val="22"/>
                <w:szCs w:val="22"/>
              </w:rPr>
              <w:t>…</w:t>
            </w:r>
          </w:p>
        </w:tc>
      </w:tr>
      <w:tr w:rsidR="00BF0DC4" w:rsidRPr="00245D7A" w:rsidTr="006C04D8">
        <w:trPr>
          <w:trHeight w:val="70"/>
          <w:jc w:val="center"/>
        </w:trPr>
        <w:tc>
          <w:tcPr>
            <w:tcW w:w="959" w:type="dxa"/>
            <w:tcMar>
              <w:top w:w="0" w:type="dxa"/>
              <w:left w:w="108" w:type="dxa"/>
              <w:bottom w:w="0" w:type="dxa"/>
              <w:right w:w="108" w:type="dxa"/>
            </w:tcMar>
          </w:tcPr>
          <w:p w:rsidR="00BF0DC4" w:rsidRPr="00D35721" w:rsidRDefault="00BF0DC4" w:rsidP="00D35721">
            <w:pPr>
              <w:widowControl w:val="0"/>
              <w:spacing w:before="120" w:after="120"/>
              <w:jc w:val="center"/>
              <w:rPr>
                <w:rFonts w:ascii="Garamond" w:hAnsi="Garamond"/>
                <w:sz w:val="22"/>
                <w:szCs w:val="22"/>
              </w:rPr>
            </w:pPr>
            <w:r w:rsidRPr="00D35721">
              <w:rPr>
                <w:rFonts w:ascii="Garamond" w:hAnsi="Garamond" w:cs="Garamond"/>
                <w:b/>
                <w:bCs/>
                <w:sz w:val="22"/>
                <w:szCs w:val="22"/>
              </w:rPr>
              <w:t>Приложение 4, п. 15</w:t>
            </w:r>
          </w:p>
        </w:tc>
        <w:tc>
          <w:tcPr>
            <w:tcW w:w="7087" w:type="dxa"/>
            <w:tcMar>
              <w:top w:w="0" w:type="dxa"/>
              <w:left w:w="108" w:type="dxa"/>
              <w:bottom w:w="0" w:type="dxa"/>
              <w:right w:w="108" w:type="dxa"/>
            </w:tcMar>
          </w:tcPr>
          <w:p w:rsidR="00BF0DC4" w:rsidRPr="00D35721" w:rsidRDefault="00BF0DC4" w:rsidP="00D35721">
            <w:pPr>
              <w:pStyle w:val="afe"/>
              <w:suppressAutoHyphens/>
              <w:spacing w:before="120" w:after="120"/>
              <w:ind w:left="0"/>
              <w:contextualSpacing w:val="0"/>
              <w:jc w:val="both"/>
              <w:rPr>
                <w:rStyle w:val="blk"/>
                <w:rFonts w:ascii="Garamond" w:eastAsia="Batang" w:hAnsi="Garamond"/>
                <w:sz w:val="22"/>
                <w:szCs w:val="22"/>
              </w:rPr>
            </w:pPr>
            <w:r w:rsidRPr="00D35721">
              <w:rPr>
                <w:rStyle w:val="blk"/>
                <w:rFonts w:ascii="Garamond" w:eastAsia="Batang" w:hAnsi="Garamond"/>
                <w:sz w:val="22"/>
                <w:szCs w:val="22"/>
              </w:rPr>
              <w:t xml:space="preserve">Цена продажи электрической энергии по итогам конкурентного отбора на рынке на сутки вперед в 2015 году </w:t>
            </w:r>
            <w:r w:rsidRPr="00D35721">
              <w:rPr>
                <w:rFonts w:ascii="Garamond" w:hAnsi="Garamond"/>
                <w:position w:val="-14"/>
                <w:sz w:val="22"/>
                <w:szCs w:val="22"/>
              </w:rPr>
              <w:object w:dxaOrig="797" w:dyaOrig="422">
                <v:shape id="_x0000_i1050" type="#_x0000_t75" style="width:39.75pt;height:21pt" o:ole="">
                  <v:imagedata r:id="rId49" o:title=""/>
                </v:shape>
                <o:OLEObject Type="Embed" ProgID="Equation.3" ShapeID="_x0000_i1050" DrawAspect="Content" ObjectID="_1525784528" r:id="rId50"/>
              </w:object>
            </w:r>
            <w:r w:rsidRPr="00D35721">
              <w:rPr>
                <w:rStyle w:val="blk"/>
                <w:rFonts w:ascii="Garamond" w:eastAsia="Batang" w:hAnsi="Garamond"/>
                <w:sz w:val="22"/>
                <w:szCs w:val="22"/>
              </w:rPr>
              <w:t>определяется по следующей формуле:</w:t>
            </w:r>
          </w:p>
          <w:p w:rsidR="00BF0DC4" w:rsidRPr="00D35721" w:rsidRDefault="004A15C5" w:rsidP="00D35721">
            <w:pPr>
              <w:pStyle w:val="afe"/>
              <w:spacing w:before="120" w:after="120"/>
              <w:ind w:left="0"/>
              <w:contextualSpacing w:val="0"/>
              <w:rPr>
                <w:rStyle w:val="blk"/>
                <w:rFonts w:ascii="Garamond" w:eastAsia="Batang" w:hAnsi="Garamond"/>
                <w:sz w:val="22"/>
                <w:szCs w:val="22"/>
              </w:rPr>
            </w:pPr>
            <w:r w:rsidRPr="00D35721">
              <w:rPr>
                <w:rFonts w:ascii="Garamond" w:hAnsi="Garamond"/>
                <w:noProof/>
                <w:sz w:val="22"/>
                <w:szCs w:val="22"/>
              </w:rPr>
              <w:pict>
                <v:oval id="Овал 8" o:spid="_x0000_s1030" style="position:absolute;margin-left:137.35pt;margin-top:40.25pt;width:21.1pt;height:10.2pt;z-index:2516561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" filled="f" strokecolor="windowText">
                  <v:stroke dashstyle="3 1"/>
                  <v:path arrowok="t"/>
                </v:oval>
              </w:pict>
            </w:r>
            <w:r w:rsidRPr="00D35721">
              <w:rPr>
                <w:rFonts w:ascii="Garamond" w:hAnsi="Garamond"/>
                <w:noProof/>
                <w:sz w:val="22"/>
                <w:szCs w:val="22"/>
              </w:rPr>
              <w:pict>
                <v:oval id="Овал 19" o:spid="_x0000_s1031" style="position:absolute;margin-left:168.35pt;margin-top:41pt;width:12.4pt;height:10.2pt;z-index:251657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" filled="f" strokecolor="windowText">
                  <v:stroke dashstyle="3 1"/>
                  <v:path arrowok="t"/>
                </v:oval>
              </w:pict>
            </w:r>
            <w:r w:rsidRPr="00D35721">
              <w:rPr>
                <w:rFonts w:ascii="Garamond" w:hAnsi="Garamond"/>
                <w:noProof/>
                <w:sz w:val="22"/>
                <w:szCs w:val="22"/>
              </w:rPr>
              <w:pict>
                <v:oval id="Овал 18" o:spid="_x0000_s1032" style="position:absolute;margin-left:136.35pt;margin-top:15.8pt;width:12.4pt;height:10.2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" filled="f" strokecolor="windowText">
                  <v:stroke dashstyle="3 1"/>
                  <v:path arrowok="t"/>
                </v:oval>
              </w:pict>
            </w:r>
            <w:r w:rsidR="00BF0DC4" w:rsidRPr="00D35721">
              <w:rPr>
                <w:rFonts w:ascii="Garamond" w:hAnsi="Garamond"/>
                <w:sz w:val="22"/>
                <w:szCs w:val="22"/>
              </w:rPr>
              <w:t xml:space="preserve">               </w:t>
            </w:r>
            <w:r w:rsidR="00BF0DC4" w:rsidRPr="00D35721">
              <w:rPr>
                <w:rFonts w:ascii="Garamond" w:hAnsi="Garamond"/>
                <w:position w:val="-50"/>
                <w:sz w:val="22"/>
                <w:szCs w:val="22"/>
                <w:highlight w:val="yellow"/>
              </w:rPr>
              <w:object w:dxaOrig="4685" w:dyaOrig="1027">
                <v:shape id="_x0000_i1051" type="#_x0000_t75" style="width:229.5pt;height:51pt" o:ole="">
                  <v:imagedata r:id="rId51" o:title=""/>
                </v:shape>
                <o:OLEObject Type="Embed" ProgID="Equation.3" ShapeID="_x0000_i1051" DrawAspect="Content" ObjectID="_1525784529" r:id="rId52"/>
              </w:object>
            </w:r>
            <w:r w:rsidR="00BF0DC4" w:rsidRPr="00D35721">
              <w:rPr>
                <w:rFonts w:ascii="Garamond" w:hAnsi="Garamond"/>
                <w:sz w:val="22"/>
                <w:szCs w:val="22"/>
              </w:rPr>
              <w:t>,</w:t>
            </w:r>
          </w:p>
          <w:p w:rsidR="00BF0DC4" w:rsidRPr="00D35721" w:rsidRDefault="00BF0DC4" w:rsidP="00D35721">
            <w:pPr>
              <w:suppressAutoHyphens/>
              <w:spacing w:before="120" w:after="120"/>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w:t>
            </w:r>
          </w:p>
          <w:p w:rsidR="00BF0DC4" w:rsidRPr="00D35721" w:rsidRDefault="00BF0DC4" w:rsidP="00D35721">
            <w:pPr>
              <w:suppressAutoHyphens/>
              <w:spacing w:before="120" w:after="120"/>
              <w:jc w:val="both"/>
              <w:rPr>
                <w:rFonts w:ascii="Garamond" w:eastAsia="Batang" w:hAnsi="Garamond" w:cs="Garamond"/>
                <w:sz w:val="22"/>
                <w:szCs w:val="22"/>
                <w:lang w:eastAsia="ar-SA"/>
              </w:rPr>
            </w:pPr>
            <w:r w:rsidRPr="00D35721">
              <w:rPr>
                <w:rFonts w:ascii="Garamond" w:hAnsi="Garamond"/>
                <w:sz w:val="22"/>
                <w:szCs w:val="22"/>
              </w:rPr>
              <w:t xml:space="preserve">КО рассчитывает значение </w:t>
            </w:r>
            <w:r w:rsidRPr="00D35721">
              <w:rPr>
                <w:rFonts w:ascii="Garamond" w:hAnsi="Garamond"/>
                <w:position w:val="-14"/>
                <w:sz w:val="22"/>
                <w:szCs w:val="22"/>
              </w:rPr>
              <w:object w:dxaOrig="797" w:dyaOrig="422">
                <v:shape id="_x0000_i1052" type="#_x0000_t75" style="width:39.75pt;height:21pt" o:ole="">
                  <v:imagedata r:id="rId53" o:title=""/>
                </v:shape>
                <o:OLEObject Type="Embed" ProgID="Equation.3" ShapeID="_x0000_i1052" DrawAspect="Content" ObjectID="_1525784530" r:id="rId54"/>
              </w:object>
            </w:r>
            <w:r w:rsidRPr="00D35721">
              <w:rPr>
                <w:rFonts w:ascii="Garamond" w:hAnsi="Garamond"/>
                <w:sz w:val="22"/>
                <w:szCs w:val="22"/>
              </w:rPr>
              <w:t xml:space="preserve">не позднее 25 </w:t>
            </w:r>
            <w:r w:rsidRPr="00D35721">
              <w:rPr>
                <w:rFonts w:ascii="Garamond" w:hAnsi="Garamond"/>
                <w:sz w:val="22"/>
                <w:szCs w:val="22"/>
                <w:highlight w:val="yellow"/>
              </w:rPr>
              <w:t>марта</w:t>
            </w:r>
            <w:r w:rsidRPr="00D35721">
              <w:rPr>
                <w:rFonts w:ascii="Garamond" w:hAnsi="Garamond"/>
                <w:sz w:val="22"/>
                <w:szCs w:val="22"/>
              </w:rPr>
              <w:t xml:space="preserve"> года проведения </w:t>
            </w:r>
            <w:r w:rsidRPr="00D35721">
              <w:rPr>
                <w:rFonts w:ascii="Garamond" w:hAnsi="Garamond"/>
                <w:sz w:val="22"/>
                <w:szCs w:val="22"/>
              </w:rPr>
              <w:lastRenderedPageBreak/>
              <w:t xml:space="preserve">КОМ НГО и передает в СР не позднее 1 </w:t>
            </w:r>
            <w:r w:rsidRPr="00D35721">
              <w:rPr>
                <w:rFonts w:ascii="Garamond" w:hAnsi="Garamond"/>
                <w:sz w:val="22"/>
                <w:szCs w:val="22"/>
                <w:highlight w:val="yellow"/>
              </w:rPr>
              <w:t>апреля</w:t>
            </w:r>
            <w:r w:rsidRPr="00D35721">
              <w:rPr>
                <w:rFonts w:ascii="Garamond" w:hAnsi="Garamond"/>
                <w:sz w:val="22"/>
                <w:szCs w:val="22"/>
              </w:rPr>
              <w:t xml:space="preserve"> года проведения КОМ НГО.</w:t>
            </w:r>
          </w:p>
        </w:tc>
        <w:tc>
          <w:tcPr>
            <w:tcW w:w="7513" w:type="dxa"/>
            <w:tcMar>
              <w:top w:w="0" w:type="dxa"/>
              <w:left w:w="108" w:type="dxa"/>
              <w:bottom w:w="0" w:type="dxa"/>
              <w:right w:w="108" w:type="dxa"/>
            </w:tcMar>
          </w:tcPr>
          <w:p w:rsidR="00BF0DC4" w:rsidRPr="00D35721" w:rsidRDefault="00BF0DC4" w:rsidP="00D35721">
            <w:pPr>
              <w:pStyle w:val="afe"/>
              <w:suppressAutoHyphens/>
              <w:spacing w:before="120" w:after="120"/>
              <w:ind w:left="0"/>
              <w:contextualSpacing w:val="0"/>
              <w:jc w:val="both"/>
              <w:rPr>
                <w:rStyle w:val="blk"/>
                <w:rFonts w:ascii="Garamond" w:eastAsia="Batang" w:hAnsi="Garamond"/>
                <w:sz w:val="22"/>
                <w:szCs w:val="22"/>
              </w:rPr>
            </w:pPr>
            <w:r w:rsidRPr="00D35721">
              <w:rPr>
                <w:rStyle w:val="blk"/>
                <w:rFonts w:ascii="Garamond" w:eastAsia="Batang" w:hAnsi="Garamond"/>
                <w:sz w:val="22"/>
                <w:szCs w:val="22"/>
              </w:rPr>
              <w:lastRenderedPageBreak/>
              <w:t xml:space="preserve">Цена продажи электрической энергии по итогам конкурентного отбора на рынке на сутки вперед в 2015 году </w:t>
            </w:r>
            <w:r w:rsidRPr="00D35721">
              <w:rPr>
                <w:rFonts w:ascii="Garamond" w:hAnsi="Garamond"/>
                <w:position w:val="-14"/>
                <w:sz w:val="22"/>
                <w:szCs w:val="22"/>
              </w:rPr>
              <w:object w:dxaOrig="797" w:dyaOrig="422">
                <v:shape id="_x0000_i1053" type="#_x0000_t75" style="width:39.75pt;height:21pt" o:ole="">
                  <v:imagedata r:id="rId49" o:title=""/>
                </v:shape>
                <o:OLEObject Type="Embed" ProgID="Equation.3" ShapeID="_x0000_i1053" DrawAspect="Content" ObjectID="_1525784531" r:id="rId55"/>
              </w:object>
            </w:r>
            <w:r w:rsidRPr="00D35721">
              <w:rPr>
                <w:rStyle w:val="blk"/>
                <w:rFonts w:ascii="Garamond" w:eastAsia="Batang" w:hAnsi="Garamond"/>
                <w:sz w:val="22"/>
                <w:szCs w:val="22"/>
              </w:rPr>
              <w:t>определяется по следующей формуле:</w:t>
            </w:r>
          </w:p>
          <w:p w:rsidR="00BF0DC4" w:rsidRPr="00D35721" w:rsidRDefault="004A15C5" w:rsidP="00D35721">
            <w:pPr>
              <w:pStyle w:val="afe"/>
              <w:spacing w:before="120" w:after="120"/>
              <w:ind w:left="0"/>
              <w:contextualSpacing w:val="0"/>
              <w:jc w:val="center"/>
              <w:rPr>
                <w:rStyle w:val="blk"/>
                <w:rFonts w:ascii="Garamond" w:eastAsia="Batang" w:hAnsi="Garamond"/>
                <w:sz w:val="22"/>
                <w:szCs w:val="22"/>
              </w:rPr>
            </w:pPr>
            <w:r w:rsidRPr="00D35721">
              <w:rPr>
                <w:rFonts w:ascii="Garamond" w:hAnsi="Garamond"/>
                <w:noProof/>
                <w:sz w:val="22"/>
                <w:szCs w:val="22"/>
              </w:rPr>
              <w:pict>
                <v:oval id="Овал 20" o:spid="_x0000_s1033" style="position:absolute;left:0;text-align:left;margin-left:164.1pt;margin-top:38.8pt;width:21.1pt;height:10.2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" filled="f" strokecolor="windowText">
                  <v:stroke dashstyle="3 1"/>
                  <v:path arrowok="t"/>
                </v:oval>
              </w:pict>
            </w:r>
            <w:r w:rsidR="00BF0DC4" w:rsidRPr="00D35721">
              <w:rPr>
                <w:rFonts w:ascii="Garamond" w:hAnsi="Garamond"/>
                <w:position w:val="-50"/>
                <w:sz w:val="22"/>
                <w:szCs w:val="22"/>
                <w:highlight w:val="yellow"/>
              </w:rPr>
              <w:object w:dxaOrig="4608" w:dyaOrig="1018">
                <v:shape id="_x0000_i1054" type="#_x0000_t75" style="width:228pt;height:51pt" o:ole="">
                  <v:imagedata r:id="rId56" o:title=""/>
                </v:shape>
                <o:OLEObject Type="Embed" ProgID="Equation.3" ShapeID="_x0000_i1054" DrawAspect="Content" ObjectID="_1525784532" r:id="rId57"/>
              </w:object>
            </w:r>
            <w:r w:rsidR="00BF0DC4" w:rsidRPr="00D35721">
              <w:rPr>
                <w:rFonts w:ascii="Garamond" w:hAnsi="Garamond"/>
                <w:sz w:val="22"/>
                <w:szCs w:val="22"/>
              </w:rPr>
              <w:t>,</w:t>
            </w:r>
          </w:p>
          <w:p w:rsidR="00BF0DC4" w:rsidRPr="00D35721" w:rsidRDefault="00BF0DC4" w:rsidP="00D35721">
            <w:pPr>
              <w:suppressAutoHyphens/>
              <w:spacing w:before="120" w:after="120"/>
              <w:jc w:val="both"/>
              <w:rPr>
                <w:rFonts w:ascii="Garamond" w:eastAsia="Batang" w:hAnsi="Garamond" w:cs="Garamond"/>
                <w:sz w:val="22"/>
                <w:szCs w:val="22"/>
                <w:lang w:eastAsia="ar-SA"/>
              </w:rPr>
            </w:pPr>
            <w:r w:rsidRPr="00D35721">
              <w:rPr>
                <w:rFonts w:ascii="Garamond" w:eastAsia="Batang" w:hAnsi="Garamond" w:cs="Garamond"/>
                <w:sz w:val="22"/>
                <w:szCs w:val="22"/>
                <w:lang w:eastAsia="ar-SA"/>
              </w:rPr>
              <w:t>…</w:t>
            </w:r>
          </w:p>
          <w:p w:rsidR="00BF0DC4" w:rsidRPr="00D35721" w:rsidRDefault="00BF0DC4" w:rsidP="00D35721">
            <w:pPr>
              <w:suppressAutoHyphens/>
              <w:spacing w:before="120" w:after="120"/>
              <w:jc w:val="both"/>
              <w:rPr>
                <w:rFonts w:ascii="Garamond" w:hAnsi="Garamond"/>
                <w:sz w:val="22"/>
                <w:szCs w:val="22"/>
              </w:rPr>
            </w:pPr>
            <w:r w:rsidRPr="00D35721">
              <w:rPr>
                <w:rFonts w:ascii="Garamond" w:hAnsi="Garamond"/>
                <w:sz w:val="22"/>
                <w:szCs w:val="22"/>
              </w:rPr>
              <w:t xml:space="preserve">КО рассчитывает значение </w:t>
            </w:r>
            <w:r w:rsidRPr="00D35721">
              <w:rPr>
                <w:rFonts w:ascii="Garamond" w:hAnsi="Garamond"/>
                <w:position w:val="-14"/>
                <w:sz w:val="22"/>
                <w:szCs w:val="22"/>
              </w:rPr>
              <w:object w:dxaOrig="797" w:dyaOrig="422">
                <v:shape id="_x0000_i1055" type="#_x0000_t75" style="width:39.75pt;height:21pt" o:ole="">
                  <v:imagedata r:id="rId53" o:title=""/>
                </v:shape>
                <o:OLEObject Type="Embed" ProgID="Equation.3" ShapeID="_x0000_i1055" DrawAspect="Content" ObjectID="_1525784533" r:id="rId58"/>
              </w:object>
            </w:r>
            <w:r w:rsidRPr="00D35721">
              <w:rPr>
                <w:rFonts w:ascii="Garamond" w:hAnsi="Garamond"/>
                <w:sz w:val="22"/>
                <w:szCs w:val="22"/>
              </w:rPr>
              <w:t xml:space="preserve">не позднее 25 </w:t>
            </w:r>
            <w:r w:rsidRPr="00D35721">
              <w:rPr>
                <w:rFonts w:ascii="Garamond" w:hAnsi="Garamond"/>
                <w:sz w:val="22"/>
                <w:szCs w:val="22"/>
                <w:highlight w:val="yellow"/>
              </w:rPr>
              <w:t>мая</w:t>
            </w:r>
            <w:r w:rsidRPr="00D35721">
              <w:rPr>
                <w:rFonts w:ascii="Garamond" w:hAnsi="Garamond"/>
                <w:sz w:val="22"/>
                <w:szCs w:val="22"/>
              </w:rPr>
              <w:t xml:space="preserve"> года проведения КОМ </w:t>
            </w:r>
            <w:r w:rsidRPr="00D35721">
              <w:rPr>
                <w:rFonts w:ascii="Garamond" w:hAnsi="Garamond"/>
                <w:sz w:val="22"/>
                <w:szCs w:val="22"/>
              </w:rPr>
              <w:lastRenderedPageBreak/>
              <w:t xml:space="preserve">НГО и передает в СР не позднее 1 </w:t>
            </w:r>
            <w:r w:rsidRPr="00D35721">
              <w:rPr>
                <w:rFonts w:ascii="Garamond" w:hAnsi="Garamond"/>
                <w:sz w:val="22"/>
                <w:szCs w:val="22"/>
                <w:highlight w:val="yellow"/>
              </w:rPr>
              <w:t>июня</w:t>
            </w:r>
            <w:r w:rsidRPr="00D35721">
              <w:rPr>
                <w:rFonts w:ascii="Garamond" w:hAnsi="Garamond"/>
                <w:sz w:val="22"/>
                <w:szCs w:val="22"/>
              </w:rPr>
              <w:t xml:space="preserve"> года проведения КОМ НГО.</w:t>
            </w:r>
          </w:p>
          <w:p w:rsidR="00BF0DC4" w:rsidRPr="00D35721" w:rsidRDefault="00BF0DC4" w:rsidP="00D35721">
            <w:pPr>
              <w:suppressAutoHyphens/>
              <w:spacing w:before="120" w:after="120"/>
              <w:jc w:val="both"/>
              <w:rPr>
                <w:rFonts w:ascii="Garamond" w:eastAsia="Batang" w:hAnsi="Garamond" w:cs="Garamond"/>
                <w:sz w:val="22"/>
                <w:szCs w:val="22"/>
                <w:lang w:eastAsia="ar-SA"/>
              </w:rPr>
            </w:pPr>
          </w:p>
        </w:tc>
      </w:tr>
    </w:tbl>
    <w:p w:rsidR="00BF0DC4" w:rsidRDefault="00BF0DC4" w:rsidP="00F924DE">
      <w:pPr>
        <w:tabs>
          <w:tab w:val="left" w:pos="8505"/>
        </w:tabs>
        <w:suppressAutoHyphens/>
        <w:jc w:val="right"/>
        <w:rPr>
          <w:rFonts w:ascii="Garamond" w:eastAsia="Batang" w:hAnsi="Garamond" w:cs="Garamond"/>
          <w:i/>
          <w:sz w:val="22"/>
          <w:szCs w:val="22"/>
          <w:lang w:eastAsia="ar-SA"/>
        </w:rPr>
      </w:pPr>
    </w:p>
    <w:p w:rsidR="00BF0DC4" w:rsidRDefault="00BF0DC4" w:rsidP="00F924DE">
      <w:pPr>
        <w:tabs>
          <w:tab w:val="left" w:pos="8505"/>
        </w:tabs>
        <w:suppressAutoHyphens/>
        <w:jc w:val="right"/>
        <w:rPr>
          <w:rFonts w:ascii="Garamond" w:hAnsi="Garamond" w:cs="Garamond"/>
          <w:b/>
          <w:bCs/>
        </w:rPr>
        <w:sectPr w:rsidR="00BF0DC4" w:rsidSect="00A6458D">
          <w:pgSz w:w="16838" w:h="11906" w:orient="landscape"/>
          <w:pgMar w:top="1135" w:right="1134" w:bottom="851" w:left="1134" w:header="709" w:footer="709" w:gutter="0"/>
          <w:cols w:space="708"/>
          <w:docGrid w:linePitch="360"/>
        </w:sectPr>
      </w:pPr>
    </w:p>
    <w:p w:rsidR="00BF0DC4" w:rsidRPr="00175C8E" w:rsidRDefault="00BF0DC4" w:rsidP="00F924DE">
      <w:pPr>
        <w:tabs>
          <w:tab w:val="left" w:pos="8505"/>
        </w:tabs>
        <w:suppressAutoHyphens/>
        <w:jc w:val="right"/>
        <w:rPr>
          <w:rFonts w:ascii="Garamond" w:hAnsi="Garamond" w:cs="Garamond"/>
          <w:b/>
          <w:bCs/>
          <w:sz w:val="22"/>
          <w:szCs w:val="22"/>
        </w:rPr>
      </w:pPr>
      <w:r w:rsidRPr="00175C8E">
        <w:rPr>
          <w:rFonts w:ascii="Garamond" w:hAnsi="Garamond" w:cs="Garamond"/>
          <w:b/>
          <w:bCs/>
          <w:sz w:val="22"/>
          <w:szCs w:val="22"/>
        </w:rPr>
        <w:t>Приложение 2</w:t>
      </w:r>
    </w:p>
    <w:p w:rsidR="00BF0DC4" w:rsidRDefault="00BF0DC4" w:rsidP="00AA71F4">
      <w:pPr>
        <w:jc w:val="center"/>
        <w:rPr>
          <w:rFonts w:ascii="Garamond" w:hAnsi="Garamond"/>
          <w:b/>
          <w:bCs/>
          <w:iCs/>
          <w:sz w:val="22"/>
          <w:szCs w:val="22"/>
        </w:rPr>
      </w:pPr>
    </w:p>
    <w:p w:rsidR="00BF0DC4" w:rsidRPr="00566CD2" w:rsidRDefault="00BF0DC4" w:rsidP="00AA71F4">
      <w:pPr>
        <w:rPr>
          <w:rFonts w:ascii="Garamond" w:hAnsi="Garamond"/>
          <w:b/>
          <w:bCs/>
          <w:iCs/>
        </w:rPr>
      </w:pPr>
      <w:r w:rsidRPr="00566CD2">
        <w:rPr>
          <w:rFonts w:ascii="Garamond" w:hAnsi="Garamond"/>
          <w:b/>
          <w:bCs/>
          <w:iCs/>
        </w:rPr>
        <w:t>Действующая редакция</w:t>
      </w:r>
    </w:p>
    <w:p w:rsidR="00BF0DC4" w:rsidRDefault="00BF0DC4" w:rsidP="00AA71F4">
      <w:pPr>
        <w:rPr>
          <w:rFonts w:ascii="Garamond" w:hAnsi="Garamond"/>
          <w:b/>
          <w:bCs/>
          <w:iCs/>
          <w:sz w:val="22"/>
          <w:szCs w:val="22"/>
        </w:rPr>
      </w:pPr>
    </w:p>
    <w:p w:rsidR="00BF0DC4" w:rsidRPr="004B15FF" w:rsidRDefault="00BF0DC4" w:rsidP="00AA71F4">
      <w:pPr>
        <w:tabs>
          <w:tab w:val="left" w:pos="8505"/>
        </w:tabs>
        <w:jc w:val="center"/>
        <w:rPr>
          <w:rFonts w:ascii="Garamond" w:hAnsi="Garamond"/>
          <w:b/>
          <w:sz w:val="22"/>
          <w:szCs w:val="22"/>
        </w:rPr>
      </w:pPr>
    </w:p>
    <w:p w:rsidR="00BF0DC4" w:rsidRPr="004B15FF" w:rsidRDefault="00BF0DC4" w:rsidP="00AA71F4">
      <w:pPr>
        <w:tabs>
          <w:tab w:val="left" w:pos="8505"/>
        </w:tabs>
        <w:jc w:val="center"/>
        <w:rPr>
          <w:rFonts w:ascii="Garamond" w:hAnsi="Garamond"/>
          <w:b/>
          <w:sz w:val="22"/>
          <w:szCs w:val="22"/>
        </w:rPr>
      </w:pPr>
      <w:r w:rsidRPr="004B15FF">
        <w:rPr>
          <w:rFonts w:ascii="Garamond" w:hAnsi="Garamond"/>
          <w:b/>
          <w:sz w:val="22"/>
          <w:szCs w:val="22"/>
        </w:rPr>
        <w:t>Форма 1</w:t>
      </w:r>
    </w:p>
    <w:p w:rsidR="00BF0DC4" w:rsidRPr="004B15FF" w:rsidRDefault="00BF0DC4" w:rsidP="00AA71F4">
      <w:pPr>
        <w:tabs>
          <w:tab w:val="left" w:pos="8505"/>
        </w:tabs>
        <w:jc w:val="center"/>
        <w:rPr>
          <w:rFonts w:ascii="Garamond" w:hAnsi="Garamond"/>
          <w:b/>
          <w:sz w:val="22"/>
          <w:szCs w:val="22"/>
        </w:rPr>
      </w:pPr>
    </w:p>
    <w:p w:rsidR="00BF0DC4" w:rsidRPr="004B15FF" w:rsidRDefault="00BF0DC4" w:rsidP="00AA71F4">
      <w:pPr>
        <w:tabs>
          <w:tab w:val="left" w:pos="8505"/>
        </w:tabs>
        <w:jc w:val="center"/>
        <w:rPr>
          <w:rFonts w:ascii="Garamond" w:hAnsi="Garamond"/>
          <w:b/>
          <w:sz w:val="22"/>
          <w:szCs w:val="22"/>
        </w:rPr>
      </w:pPr>
      <w:r w:rsidRPr="004B15FF">
        <w:rPr>
          <w:rFonts w:ascii="Garamond" w:hAnsi="Garamond"/>
          <w:b/>
          <w:sz w:val="22"/>
          <w:szCs w:val="22"/>
        </w:rPr>
        <w:t>Форма ценовой заявки на продажу мощности нового генерирующего оборудования, подлежащего строительству</w:t>
      </w:r>
    </w:p>
    <w:p w:rsidR="00BF0DC4" w:rsidRPr="004B15FF" w:rsidRDefault="00BF0DC4" w:rsidP="00AA71F4">
      <w:pPr>
        <w:tabs>
          <w:tab w:val="left" w:pos="8505"/>
        </w:tabs>
        <w:ind w:firstLine="3119"/>
        <w:jc w:val="center"/>
        <w:rPr>
          <w:rFonts w:ascii="Garamond" w:hAnsi="Garamond"/>
          <w:sz w:val="22"/>
          <w:szCs w:val="22"/>
        </w:rPr>
      </w:pPr>
    </w:p>
    <w:tbl>
      <w:tblPr>
        <w:tblW w:w="0" w:type="auto"/>
        <w:jc w:val="center"/>
        <w:tblCellSpacing w:w="0" w:type="dxa"/>
        <w:tblCellMar>
          <w:left w:w="0" w:type="dxa"/>
          <w:right w:w="0" w:type="dxa"/>
        </w:tblCellMar>
        <w:tblLook w:val="0000" w:firstRow="0" w:lastRow="0" w:firstColumn="0" w:lastColumn="0" w:noHBand="0" w:noVBand="0"/>
      </w:tblPr>
      <w:tblGrid>
        <w:gridCol w:w="4834"/>
        <w:gridCol w:w="6"/>
        <w:gridCol w:w="20"/>
      </w:tblGrid>
      <w:tr w:rsidR="00BF0DC4" w:rsidRPr="004B15FF" w:rsidTr="00AA71F4">
        <w:trPr>
          <w:tblCellSpacing w:w="0" w:type="dxa"/>
          <w:jc w:val="center"/>
        </w:trPr>
        <w:tc>
          <w:tcPr>
            <w:tcW w:w="0" w:type="auto"/>
            <w:tcBorders>
              <w:top w:val="nil"/>
              <w:left w:val="nil"/>
              <w:bottom w:val="nil"/>
              <w:right w:val="nil"/>
            </w:tcBorders>
            <w:vAlign w:val="center"/>
          </w:tcPr>
          <w:p w:rsidR="00BF0DC4" w:rsidRPr="004B15FF" w:rsidRDefault="00BF0DC4" w:rsidP="00AA71F4">
            <w:pPr>
              <w:tabs>
                <w:tab w:val="left" w:pos="8505"/>
              </w:tabs>
              <w:ind w:firstLine="3119"/>
              <w:rPr>
                <w:rFonts w:ascii="Garamond" w:hAnsi="Garamond"/>
              </w:rPr>
            </w:pPr>
          </w:p>
          <w:p w:rsidR="00BF0DC4" w:rsidRPr="004B15FF" w:rsidRDefault="00BF0DC4" w:rsidP="00AA71F4">
            <w:pPr>
              <w:tabs>
                <w:tab w:val="left" w:pos="8505"/>
              </w:tabs>
              <w:rPr>
                <w:rFonts w:ascii="Garamond" w:hAnsi="Garamond"/>
              </w:rPr>
            </w:pPr>
            <w:r w:rsidRPr="004B15FF">
              <w:rPr>
                <w:rFonts w:ascii="Garamond" w:hAnsi="Garamond"/>
                <w:sz w:val="22"/>
                <w:szCs w:val="22"/>
              </w:rPr>
              <w:t xml:space="preserve">ИНН организации: </w:t>
            </w:r>
          </w:p>
        </w:tc>
        <w:tc>
          <w:tcPr>
            <w:tcW w:w="0" w:type="auto"/>
            <w:tcBorders>
              <w:top w:val="nil"/>
              <w:left w:val="nil"/>
              <w:bottom w:val="nil"/>
              <w:right w:val="nil"/>
            </w:tcBorders>
            <w:vAlign w:val="center"/>
          </w:tcPr>
          <w:p w:rsidR="00BF0DC4" w:rsidRPr="004B15FF" w:rsidRDefault="00BF0DC4" w:rsidP="00AA71F4">
            <w:pPr>
              <w:tabs>
                <w:tab w:val="left" w:pos="8505"/>
              </w:tabs>
              <w:ind w:firstLine="3119"/>
              <w:rPr>
                <w:rFonts w:ascii="Garamond" w:hAnsi="Garamond"/>
              </w:rPr>
            </w:pPr>
          </w:p>
        </w:tc>
        <w:tc>
          <w:tcPr>
            <w:tcW w:w="20" w:type="dxa"/>
            <w:tcBorders>
              <w:top w:val="nil"/>
              <w:left w:val="nil"/>
              <w:bottom w:val="nil"/>
              <w:right w:val="nil"/>
            </w:tcBorders>
            <w:vAlign w:val="center"/>
          </w:tcPr>
          <w:p w:rsidR="00BF0DC4" w:rsidRPr="004B15FF" w:rsidRDefault="00BF0DC4" w:rsidP="00AA71F4">
            <w:pPr>
              <w:tabs>
                <w:tab w:val="left" w:pos="8505"/>
              </w:tabs>
              <w:ind w:firstLine="3119"/>
              <w:rPr>
                <w:rFonts w:ascii="Garamond" w:hAnsi="Garamond"/>
              </w:rPr>
            </w:pPr>
          </w:p>
        </w:tc>
      </w:tr>
      <w:tr w:rsidR="00BF0DC4" w:rsidRPr="004B15FF" w:rsidTr="00AA71F4">
        <w:trPr>
          <w:tblCellSpacing w:w="0" w:type="dxa"/>
          <w:jc w:val="center"/>
        </w:trPr>
        <w:tc>
          <w:tcPr>
            <w:tcW w:w="0" w:type="auto"/>
            <w:tcBorders>
              <w:top w:val="nil"/>
              <w:left w:val="nil"/>
              <w:bottom w:val="nil"/>
              <w:right w:val="nil"/>
            </w:tcBorders>
            <w:vAlign w:val="center"/>
          </w:tcPr>
          <w:p w:rsidR="00BF0DC4" w:rsidRPr="004B15FF" w:rsidRDefault="00BF0DC4" w:rsidP="00AA71F4">
            <w:pPr>
              <w:tabs>
                <w:tab w:val="left" w:pos="8505"/>
              </w:tabs>
              <w:rPr>
                <w:rFonts w:ascii="Garamond" w:hAnsi="Garamond"/>
              </w:rPr>
            </w:pPr>
            <w:r w:rsidRPr="004B15FF">
              <w:rPr>
                <w:rFonts w:ascii="Garamond" w:hAnsi="Garamond"/>
                <w:sz w:val="22"/>
                <w:szCs w:val="22"/>
              </w:rPr>
              <w:t xml:space="preserve">Название организации: </w:t>
            </w:r>
          </w:p>
        </w:tc>
        <w:tc>
          <w:tcPr>
            <w:tcW w:w="0" w:type="auto"/>
            <w:tcBorders>
              <w:top w:val="nil"/>
              <w:left w:val="nil"/>
              <w:bottom w:val="nil"/>
              <w:right w:val="nil"/>
            </w:tcBorders>
            <w:vAlign w:val="center"/>
          </w:tcPr>
          <w:p w:rsidR="00BF0DC4" w:rsidRPr="004B15FF" w:rsidRDefault="00BF0DC4" w:rsidP="00AA71F4">
            <w:pPr>
              <w:tabs>
                <w:tab w:val="left" w:pos="8505"/>
              </w:tabs>
              <w:ind w:firstLine="3119"/>
              <w:rPr>
                <w:rFonts w:ascii="Garamond" w:hAnsi="Garamond"/>
              </w:rPr>
            </w:pPr>
          </w:p>
        </w:tc>
        <w:tc>
          <w:tcPr>
            <w:tcW w:w="20" w:type="dxa"/>
            <w:tcBorders>
              <w:top w:val="nil"/>
              <w:left w:val="nil"/>
              <w:bottom w:val="nil"/>
              <w:right w:val="nil"/>
            </w:tcBorders>
            <w:vAlign w:val="center"/>
          </w:tcPr>
          <w:p w:rsidR="00BF0DC4" w:rsidRPr="004B15FF" w:rsidRDefault="00BF0DC4" w:rsidP="00AA71F4">
            <w:pPr>
              <w:tabs>
                <w:tab w:val="left" w:pos="8505"/>
              </w:tabs>
              <w:ind w:firstLine="3119"/>
              <w:rPr>
                <w:rFonts w:ascii="Garamond" w:hAnsi="Garamond"/>
              </w:rPr>
            </w:pPr>
          </w:p>
        </w:tc>
      </w:tr>
      <w:tr w:rsidR="00BF0DC4" w:rsidRPr="004B15FF" w:rsidTr="00AA71F4">
        <w:trPr>
          <w:tblCellSpacing w:w="0" w:type="dxa"/>
          <w:jc w:val="center"/>
        </w:trPr>
        <w:tc>
          <w:tcPr>
            <w:tcW w:w="0" w:type="auto"/>
            <w:tcBorders>
              <w:top w:val="nil"/>
              <w:left w:val="nil"/>
              <w:bottom w:val="nil"/>
              <w:right w:val="nil"/>
            </w:tcBorders>
            <w:vAlign w:val="center"/>
          </w:tcPr>
          <w:p w:rsidR="00BF0DC4" w:rsidRPr="004B15FF" w:rsidRDefault="00BF0DC4" w:rsidP="00AA71F4">
            <w:pPr>
              <w:tabs>
                <w:tab w:val="left" w:pos="8505"/>
              </w:tabs>
              <w:rPr>
                <w:rFonts w:ascii="Garamond" w:hAnsi="Garamond"/>
              </w:rPr>
            </w:pPr>
            <w:r w:rsidRPr="004B15FF">
              <w:rPr>
                <w:rFonts w:ascii="Garamond" w:hAnsi="Garamond"/>
                <w:sz w:val="22"/>
                <w:szCs w:val="22"/>
              </w:rPr>
              <w:t xml:space="preserve">Код генерирующего объекта – электростанции: </w:t>
            </w:r>
          </w:p>
        </w:tc>
        <w:tc>
          <w:tcPr>
            <w:tcW w:w="0" w:type="auto"/>
            <w:tcBorders>
              <w:top w:val="nil"/>
              <w:left w:val="nil"/>
              <w:bottom w:val="nil"/>
              <w:right w:val="nil"/>
            </w:tcBorders>
            <w:vAlign w:val="center"/>
          </w:tcPr>
          <w:p w:rsidR="00BF0DC4" w:rsidRPr="004B15FF" w:rsidRDefault="00BF0DC4" w:rsidP="00AA71F4">
            <w:pPr>
              <w:tabs>
                <w:tab w:val="left" w:pos="8505"/>
              </w:tabs>
              <w:ind w:firstLine="3119"/>
              <w:rPr>
                <w:rFonts w:ascii="Garamond" w:hAnsi="Garamond"/>
              </w:rPr>
            </w:pPr>
          </w:p>
        </w:tc>
        <w:tc>
          <w:tcPr>
            <w:tcW w:w="20" w:type="dxa"/>
            <w:tcBorders>
              <w:top w:val="nil"/>
              <w:left w:val="nil"/>
              <w:bottom w:val="nil"/>
              <w:right w:val="nil"/>
            </w:tcBorders>
            <w:vAlign w:val="center"/>
          </w:tcPr>
          <w:p w:rsidR="00BF0DC4" w:rsidRPr="004B15FF" w:rsidRDefault="00BF0DC4" w:rsidP="00AA71F4">
            <w:pPr>
              <w:tabs>
                <w:tab w:val="left" w:pos="8505"/>
              </w:tabs>
              <w:ind w:firstLine="3119"/>
              <w:rPr>
                <w:rFonts w:ascii="Garamond" w:hAnsi="Garamond"/>
              </w:rPr>
            </w:pPr>
          </w:p>
        </w:tc>
      </w:tr>
      <w:tr w:rsidR="00BF0DC4" w:rsidRPr="004B15FF" w:rsidTr="00AA71F4">
        <w:trPr>
          <w:tblCellSpacing w:w="0" w:type="dxa"/>
          <w:jc w:val="center"/>
        </w:trPr>
        <w:tc>
          <w:tcPr>
            <w:tcW w:w="0" w:type="auto"/>
            <w:tcBorders>
              <w:top w:val="nil"/>
              <w:left w:val="nil"/>
              <w:bottom w:val="nil"/>
              <w:right w:val="nil"/>
            </w:tcBorders>
            <w:vAlign w:val="center"/>
          </w:tcPr>
          <w:p w:rsidR="00BF0DC4" w:rsidRPr="004B15FF" w:rsidRDefault="00BF0DC4" w:rsidP="00AA71F4">
            <w:pPr>
              <w:tabs>
                <w:tab w:val="left" w:pos="8505"/>
              </w:tabs>
              <w:rPr>
                <w:rFonts w:ascii="Garamond" w:hAnsi="Garamond"/>
              </w:rPr>
            </w:pPr>
            <w:r w:rsidRPr="004B15FF">
              <w:rPr>
                <w:rFonts w:ascii="Garamond" w:hAnsi="Garamond"/>
                <w:sz w:val="22"/>
                <w:szCs w:val="22"/>
              </w:rPr>
              <w:t>Название генерирующего объекта – электростанции:</w:t>
            </w:r>
          </w:p>
          <w:p w:rsidR="00BF0DC4" w:rsidRPr="004B15FF" w:rsidRDefault="00BF0DC4" w:rsidP="00AA71F4">
            <w:pPr>
              <w:tabs>
                <w:tab w:val="left" w:pos="8505"/>
              </w:tabs>
              <w:rPr>
                <w:rFonts w:ascii="Garamond" w:hAnsi="Garamond"/>
              </w:rPr>
            </w:pPr>
            <w:r w:rsidRPr="004B15FF">
              <w:rPr>
                <w:rFonts w:ascii="Garamond" w:hAnsi="Garamond"/>
                <w:sz w:val="22"/>
                <w:szCs w:val="22"/>
              </w:rPr>
              <w:t>Порядковый номер заявки:</w:t>
            </w:r>
          </w:p>
        </w:tc>
        <w:tc>
          <w:tcPr>
            <w:tcW w:w="0" w:type="auto"/>
            <w:tcBorders>
              <w:top w:val="nil"/>
              <w:left w:val="nil"/>
              <w:bottom w:val="nil"/>
              <w:right w:val="nil"/>
            </w:tcBorders>
            <w:vAlign w:val="center"/>
          </w:tcPr>
          <w:p w:rsidR="00BF0DC4" w:rsidRPr="004B15FF" w:rsidRDefault="00BF0DC4" w:rsidP="00AA71F4">
            <w:pPr>
              <w:tabs>
                <w:tab w:val="left" w:pos="8505"/>
              </w:tabs>
              <w:ind w:firstLine="3119"/>
              <w:rPr>
                <w:rFonts w:ascii="Garamond" w:hAnsi="Garamond"/>
              </w:rPr>
            </w:pPr>
          </w:p>
        </w:tc>
        <w:tc>
          <w:tcPr>
            <w:tcW w:w="20" w:type="dxa"/>
            <w:tcBorders>
              <w:top w:val="nil"/>
              <w:left w:val="nil"/>
              <w:bottom w:val="nil"/>
              <w:right w:val="nil"/>
            </w:tcBorders>
            <w:vAlign w:val="center"/>
          </w:tcPr>
          <w:p w:rsidR="00BF0DC4" w:rsidRPr="004B15FF" w:rsidRDefault="00BF0DC4" w:rsidP="00AA71F4">
            <w:pPr>
              <w:tabs>
                <w:tab w:val="left" w:pos="8505"/>
              </w:tabs>
              <w:ind w:firstLine="3119"/>
              <w:rPr>
                <w:rFonts w:ascii="Garamond" w:hAnsi="Garamond"/>
              </w:rPr>
            </w:pPr>
          </w:p>
        </w:tc>
      </w:tr>
      <w:tr w:rsidR="00BF0DC4" w:rsidRPr="004B15FF" w:rsidTr="00AA71F4">
        <w:trPr>
          <w:tblCellSpacing w:w="0" w:type="dxa"/>
          <w:jc w:val="center"/>
        </w:trPr>
        <w:tc>
          <w:tcPr>
            <w:tcW w:w="0" w:type="auto"/>
            <w:tcBorders>
              <w:top w:val="nil"/>
              <w:left w:val="nil"/>
              <w:bottom w:val="nil"/>
              <w:right w:val="nil"/>
            </w:tcBorders>
            <w:vAlign w:val="center"/>
          </w:tcPr>
          <w:p w:rsidR="00BF0DC4" w:rsidRPr="004B15FF" w:rsidRDefault="00BF0DC4" w:rsidP="00AA71F4">
            <w:pPr>
              <w:tabs>
                <w:tab w:val="left" w:pos="8505"/>
              </w:tabs>
              <w:ind w:firstLine="3119"/>
              <w:rPr>
                <w:rFonts w:ascii="Garamond" w:hAnsi="Garamond"/>
              </w:rPr>
            </w:pPr>
          </w:p>
        </w:tc>
        <w:tc>
          <w:tcPr>
            <w:tcW w:w="0" w:type="auto"/>
            <w:tcBorders>
              <w:top w:val="nil"/>
              <w:left w:val="nil"/>
              <w:bottom w:val="nil"/>
              <w:right w:val="nil"/>
            </w:tcBorders>
            <w:vAlign w:val="center"/>
          </w:tcPr>
          <w:p w:rsidR="00BF0DC4" w:rsidRPr="004B15FF" w:rsidRDefault="00BF0DC4" w:rsidP="00AA71F4">
            <w:pPr>
              <w:tabs>
                <w:tab w:val="left" w:pos="8505"/>
              </w:tabs>
              <w:ind w:firstLine="3119"/>
              <w:rPr>
                <w:rFonts w:ascii="Garamond" w:hAnsi="Garamond"/>
              </w:rPr>
            </w:pPr>
          </w:p>
        </w:tc>
        <w:tc>
          <w:tcPr>
            <w:tcW w:w="20" w:type="dxa"/>
            <w:tcBorders>
              <w:top w:val="nil"/>
              <w:left w:val="nil"/>
              <w:bottom w:val="nil"/>
              <w:right w:val="nil"/>
            </w:tcBorders>
            <w:vAlign w:val="center"/>
          </w:tcPr>
          <w:p w:rsidR="00BF0DC4" w:rsidRPr="004B15FF" w:rsidRDefault="00BF0DC4" w:rsidP="00AA71F4">
            <w:pPr>
              <w:tabs>
                <w:tab w:val="left" w:pos="8505"/>
              </w:tabs>
              <w:ind w:firstLine="3119"/>
              <w:rPr>
                <w:rFonts w:ascii="Garamond" w:hAnsi="Garamond"/>
              </w:rPr>
            </w:pPr>
          </w:p>
        </w:tc>
      </w:tr>
    </w:tbl>
    <w:p w:rsidR="00BF0DC4" w:rsidRPr="004B15FF" w:rsidRDefault="00BF0DC4" w:rsidP="00AA71F4">
      <w:pPr>
        <w:tabs>
          <w:tab w:val="left" w:pos="8505"/>
        </w:tabs>
        <w:ind w:firstLine="3119"/>
        <w:rPr>
          <w:rFonts w:ascii="Garamond" w:hAnsi="Garamond"/>
          <w:b/>
          <w:bCs/>
          <w:sz w:val="22"/>
          <w:szCs w:val="22"/>
        </w:rPr>
      </w:pPr>
      <w:r w:rsidRPr="004B15FF">
        <w:rPr>
          <w:rFonts w:ascii="Garamond" w:hAnsi="Garamond"/>
          <w:b/>
          <w:bCs/>
          <w:sz w:val="22"/>
          <w:szCs w:val="22"/>
        </w:rPr>
        <w:t xml:space="preserve">                   Данные заявки</w:t>
      </w:r>
    </w:p>
    <w:tbl>
      <w:tblPr>
        <w:tblW w:w="6574" w:type="dxa"/>
        <w:jc w:val="center"/>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390"/>
        <w:gridCol w:w="3061"/>
        <w:gridCol w:w="1123"/>
      </w:tblGrid>
      <w:tr w:rsidR="00BF0DC4" w:rsidRPr="004B15FF" w:rsidTr="00AA71F4">
        <w:trPr>
          <w:tblCellSpacing w:w="7" w:type="dxa"/>
          <w:jc w:val="center"/>
        </w:trPr>
        <w:tc>
          <w:tcPr>
            <w:tcW w:w="5430" w:type="dxa"/>
            <w:gridSpan w:val="2"/>
            <w:vAlign w:val="center"/>
          </w:tcPr>
          <w:p w:rsidR="00BF0DC4" w:rsidRPr="004B15FF" w:rsidRDefault="00BF0DC4" w:rsidP="00AA71F4">
            <w:pPr>
              <w:tabs>
                <w:tab w:val="left" w:pos="8505"/>
              </w:tabs>
              <w:ind w:firstLine="3119"/>
              <w:rPr>
                <w:rFonts w:ascii="Garamond" w:hAnsi="Garamond"/>
              </w:rPr>
            </w:pPr>
            <w:r w:rsidRPr="004B15FF">
              <w:rPr>
                <w:rFonts w:ascii="Garamond" w:hAnsi="Garamond"/>
                <w:sz w:val="22"/>
                <w:szCs w:val="22"/>
              </w:rPr>
              <w:t>Параметры</w:t>
            </w:r>
          </w:p>
        </w:tc>
        <w:tc>
          <w:tcPr>
            <w:tcW w:w="1102" w:type="dxa"/>
            <w:vAlign w:val="center"/>
          </w:tcPr>
          <w:p w:rsidR="00BF0DC4" w:rsidRPr="004B15FF" w:rsidRDefault="00BF0DC4" w:rsidP="00AA71F4">
            <w:pPr>
              <w:tabs>
                <w:tab w:val="left" w:pos="8505"/>
              </w:tabs>
              <w:ind w:firstLine="3119"/>
              <w:jc w:val="center"/>
              <w:rPr>
                <w:rFonts w:ascii="Garamond" w:hAnsi="Garamond"/>
              </w:rPr>
            </w:pPr>
            <w:r w:rsidRPr="004B15FF">
              <w:rPr>
                <w:rFonts w:ascii="Garamond" w:hAnsi="Garamond"/>
                <w:sz w:val="22"/>
                <w:szCs w:val="22"/>
              </w:rPr>
              <w:t>зЗаявка</w:t>
            </w:r>
          </w:p>
        </w:tc>
      </w:tr>
      <w:tr w:rsidR="00BF0DC4" w:rsidRPr="004B15FF" w:rsidTr="00AA71F4">
        <w:trPr>
          <w:tblCellSpacing w:w="7" w:type="dxa"/>
          <w:jc w:val="center"/>
        </w:trPr>
        <w:tc>
          <w:tcPr>
            <w:tcW w:w="5430" w:type="dxa"/>
            <w:gridSpan w:val="2"/>
            <w:vAlign w:val="center"/>
          </w:tcPr>
          <w:p w:rsidR="00BF0DC4" w:rsidRPr="004B15FF" w:rsidRDefault="00BF0DC4" w:rsidP="00AA71F4">
            <w:pPr>
              <w:tabs>
                <w:tab w:val="left" w:pos="8505"/>
              </w:tabs>
              <w:rPr>
                <w:rFonts w:ascii="Garamond" w:hAnsi="Garamond"/>
              </w:rPr>
            </w:pPr>
            <w:r w:rsidRPr="004B15FF">
              <w:rPr>
                <w:rFonts w:ascii="Garamond" w:hAnsi="Garamond"/>
                <w:sz w:val="22"/>
                <w:szCs w:val="22"/>
              </w:rPr>
              <w:t>Объем мощности, предлагаемый участником отбора к продаже, МВт</w:t>
            </w:r>
          </w:p>
        </w:tc>
        <w:tc>
          <w:tcPr>
            <w:tcW w:w="1102" w:type="dxa"/>
            <w:shd w:val="clear" w:color="auto" w:fill="9CC2E5"/>
            <w:vAlign w:val="center"/>
          </w:tcPr>
          <w:p w:rsidR="00BF0DC4" w:rsidRPr="004B15FF" w:rsidRDefault="00BF0DC4" w:rsidP="00AA71F4">
            <w:pPr>
              <w:tabs>
                <w:tab w:val="left" w:pos="8505"/>
              </w:tabs>
              <w:ind w:firstLine="3119"/>
              <w:jc w:val="right"/>
              <w:rPr>
                <w:rFonts w:ascii="Garamond" w:hAnsi="Garamond"/>
              </w:rPr>
            </w:pPr>
          </w:p>
        </w:tc>
      </w:tr>
      <w:tr w:rsidR="00BF0DC4" w:rsidRPr="004B15FF" w:rsidTr="00AA71F4">
        <w:trPr>
          <w:tblCellSpacing w:w="7" w:type="dxa"/>
          <w:jc w:val="center"/>
        </w:trPr>
        <w:tc>
          <w:tcPr>
            <w:tcW w:w="2369" w:type="dxa"/>
            <w:vMerge w:val="restart"/>
            <w:vAlign w:val="center"/>
          </w:tcPr>
          <w:p w:rsidR="00BF0DC4" w:rsidRPr="004B15FF" w:rsidRDefault="00BF0DC4" w:rsidP="00AA71F4">
            <w:pPr>
              <w:tabs>
                <w:tab w:val="left" w:pos="8505"/>
              </w:tabs>
              <w:ind w:firstLine="3119"/>
              <w:jc w:val="center"/>
              <w:rPr>
                <w:rFonts w:ascii="Garamond" w:hAnsi="Garamond"/>
              </w:rPr>
            </w:pPr>
            <w:r w:rsidRPr="004B15FF">
              <w:rPr>
                <w:rFonts w:ascii="Garamond" w:hAnsi="Garamond"/>
                <w:sz w:val="22"/>
                <w:szCs w:val="22"/>
              </w:rPr>
              <w:t>ССтоимостные параметры</w:t>
            </w:r>
          </w:p>
        </w:tc>
        <w:tc>
          <w:tcPr>
            <w:tcW w:w="3047" w:type="dxa"/>
            <w:vAlign w:val="center"/>
          </w:tcPr>
          <w:p w:rsidR="00BF0DC4" w:rsidRPr="004B15FF" w:rsidRDefault="00BF0DC4" w:rsidP="00AA71F4">
            <w:pPr>
              <w:tabs>
                <w:tab w:val="left" w:pos="8505"/>
              </w:tabs>
              <w:ind w:firstLine="3119"/>
              <w:jc w:val="center"/>
              <w:rPr>
                <w:rFonts w:ascii="Garamond" w:hAnsi="Garamond"/>
              </w:rPr>
            </w:pPr>
            <w:r w:rsidRPr="004B15FF">
              <w:rPr>
                <w:rFonts w:ascii="Garamond" w:hAnsi="Garamond"/>
                <w:sz w:val="22"/>
                <w:szCs w:val="22"/>
              </w:rPr>
              <w:t>зЗначение удельных капитальных затрат, руб./МВт</w:t>
            </w:r>
          </w:p>
        </w:tc>
        <w:tc>
          <w:tcPr>
            <w:tcW w:w="1102" w:type="dxa"/>
            <w:vAlign w:val="center"/>
          </w:tcPr>
          <w:p w:rsidR="00BF0DC4" w:rsidRPr="004B15FF" w:rsidRDefault="00BF0DC4" w:rsidP="00AA71F4">
            <w:pPr>
              <w:tabs>
                <w:tab w:val="left" w:pos="8505"/>
              </w:tabs>
              <w:ind w:firstLine="3119"/>
              <w:jc w:val="right"/>
              <w:rPr>
                <w:rFonts w:ascii="Garamond" w:hAnsi="Garamond"/>
              </w:rPr>
            </w:pPr>
          </w:p>
        </w:tc>
      </w:tr>
      <w:tr w:rsidR="00BF0DC4" w:rsidRPr="004B15FF" w:rsidTr="00AA71F4">
        <w:trPr>
          <w:tblCellSpacing w:w="7" w:type="dxa"/>
          <w:jc w:val="center"/>
        </w:trPr>
        <w:tc>
          <w:tcPr>
            <w:tcW w:w="2369" w:type="dxa"/>
            <w:vMerge/>
            <w:vAlign w:val="center"/>
          </w:tcPr>
          <w:p w:rsidR="00BF0DC4" w:rsidRPr="004B15FF" w:rsidRDefault="00BF0DC4" w:rsidP="00AA71F4">
            <w:pPr>
              <w:widowControl w:val="0"/>
              <w:tabs>
                <w:tab w:val="left" w:pos="8505"/>
              </w:tabs>
              <w:ind w:firstLine="3119"/>
              <w:jc w:val="center"/>
              <w:rPr>
                <w:rFonts w:ascii="Garamond" w:hAnsi="Garamond"/>
              </w:rPr>
            </w:pPr>
          </w:p>
        </w:tc>
        <w:tc>
          <w:tcPr>
            <w:tcW w:w="3047" w:type="dxa"/>
            <w:vAlign w:val="center"/>
          </w:tcPr>
          <w:p w:rsidR="00BF0DC4" w:rsidRPr="004B15FF" w:rsidRDefault="00BF0DC4" w:rsidP="00AA71F4">
            <w:pPr>
              <w:tabs>
                <w:tab w:val="left" w:pos="8505"/>
              </w:tabs>
              <w:ind w:firstLine="3119"/>
              <w:jc w:val="center"/>
              <w:rPr>
                <w:rFonts w:ascii="Garamond" w:hAnsi="Garamond"/>
              </w:rPr>
            </w:pPr>
            <w:r w:rsidRPr="004B15FF">
              <w:rPr>
                <w:rFonts w:ascii="Garamond" w:hAnsi="Garamond"/>
                <w:sz w:val="22"/>
                <w:szCs w:val="22"/>
              </w:rPr>
              <w:t>сСтоимость технологического присоединения, руб.</w:t>
            </w:r>
          </w:p>
        </w:tc>
        <w:tc>
          <w:tcPr>
            <w:tcW w:w="1102" w:type="dxa"/>
            <w:vAlign w:val="center"/>
          </w:tcPr>
          <w:p w:rsidR="00BF0DC4" w:rsidRPr="004B15FF" w:rsidRDefault="00BF0DC4" w:rsidP="00AA71F4">
            <w:pPr>
              <w:tabs>
                <w:tab w:val="left" w:pos="8505"/>
              </w:tabs>
              <w:ind w:firstLine="3119"/>
              <w:jc w:val="right"/>
              <w:rPr>
                <w:rFonts w:ascii="Garamond" w:hAnsi="Garamond"/>
              </w:rPr>
            </w:pPr>
          </w:p>
        </w:tc>
      </w:tr>
    </w:tbl>
    <w:p w:rsidR="00BF0DC4" w:rsidRDefault="00BF0DC4" w:rsidP="00AA71F4">
      <w:pPr>
        <w:jc w:val="center"/>
        <w:rPr>
          <w:rFonts w:ascii="Garamond" w:hAnsi="Garamond"/>
          <w:b/>
          <w:bCs/>
          <w:iCs/>
          <w:sz w:val="22"/>
          <w:szCs w:val="22"/>
        </w:rPr>
      </w:pPr>
    </w:p>
    <w:p w:rsidR="00BF0DC4" w:rsidRPr="007B6063" w:rsidRDefault="00BF0DC4" w:rsidP="007B6063">
      <w:pPr>
        <w:jc w:val="center"/>
        <w:rPr>
          <w:rFonts w:ascii="Garamond" w:hAnsi="Garamond"/>
          <w:b/>
          <w:bCs/>
          <w:iCs/>
          <w:sz w:val="22"/>
          <w:szCs w:val="22"/>
        </w:rPr>
      </w:pPr>
      <w:r w:rsidRPr="007B6063">
        <w:rPr>
          <w:rFonts w:ascii="Garamond" w:hAnsi="Garamond"/>
          <w:b/>
          <w:bCs/>
          <w:iCs/>
          <w:sz w:val="22"/>
          <w:szCs w:val="22"/>
        </w:rPr>
        <w:t>Форма 2</w:t>
      </w:r>
    </w:p>
    <w:p w:rsidR="00BF0DC4" w:rsidRPr="007B6063" w:rsidRDefault="00BF0DC4" w:rsidP="007B6063">
      <w:pPr>
        <w:tabs>
          <w:tab w:val="left" w:pos="8505"/>
        </w:tabs>
        <w:jc w:val="center"/>
        <w:rPr>
          <w:rFonts w:ascii="Garamond" w:hAnsi="Garamond"/>
          <w:b/>
          <w:sz w:val="22"/>
          <w:szCs w:val="22"/>
        </w:rPr>
      </w:pPr>
    </w:p>
    <w:p w:rsidR="00BF0DC4" w:rsidRPr="007B6063" w:rsidRDefault="00BF0DC4" w:rsidP="007B6063">
      <w:pPr>
        <w:tabs>
          <w:tab w:val="left" w:pos="8505"/>
        </w:tabs>
        <w:jc w:val="center"/>
        <w:rPr>
          <w:rFonts w:ascii="Garamond" w:hAnsi="Garamond"/>
          <w:b/>
          <w:sz w:val="22"/>
          <w:szCs w:val="22"/>
        </w:rPr>
      </w:pPr>
      <w:bookmarkStart w:id="4" w:name="_Toc435540102"/>
      <w:r w:rsidRPr="007B6063">
        <w:rPr>
          <w:rFonts w:ascii="Garamond" w:hAnsi="Garamond"/>
          <w:b/>
          <w:sz w:val="22"/>
          <w:szCs w:val="22"/>
        </w:rPr>
        <w:t>Технологические характеристики генерирующего оборудования и</w:t>
      </w:r>
      <w:bookmarkEnd w:id="4"/>
    </w:p>
    <w:p w:rsidR="00BF0DC4" w:rsidRPr="007B6063" w:rsidRDefault="00BF0DC4" w:rsidP="007B6063">
      <w:pPr>
        <w:tabs>
          <w:tab w:val="left" w:pos="8505"/>
        </w:tabs>
        <w:jc w:val="center"/>
        <w:rPr>
          <w:rFonts w:ascii="Garamond" w:hAnsi="Garamond"/>
          <w:b/>
          <w:sz w:val="22"/>
          <w:szCs w:val="22"/>
        </w:rPr>
      </w:pPr>
      <w:r w:rsidRPr="007B6063">
        <w:rPr>
          <w:rFonts w:ascii="Garamond" w:hAnsi="Garamond"/>
          <w:b/>
          <w:sz w:val="22"/>
          <w:szCs w:val="22"/>
        </w:rPr>
        <w:t>генерирующего объекта, заявляемых в ценовой заявке на продажу мощности нового генерирующего оборудования, подлежащего строительству</w:t>
      </w:r>
    </w:p>
    <w:p w:rsidR="00BF0DC4" w:rsidRPr="007B6063" w:rsidRDefault="00BF0DC4" w:rsidP="007B6063">
      <w:pPr>
        <w:jc w:val="center"/>
        <w:rPr>
          <w:rFonts w:ascii="Garamond" w:hAnsi="Garamond"/>
          <w:sz w:val="22"/>
          <w:szCs w:val="22"/>
        </w:rPr>
      </w:pPr>
    </w:p>
    <w:p w:rsidR="00BF0DC4" w:rsidRPr="007B6063" w:rsidRDefault="00BF0DC4" w:rsidP="007B6063">
      <w:pPr>
        <w:pStyle w:val="a5"/>
        <w:pBdr>
          <w:bottom w:val="single" w:sz="12" w:space="1" w:color="auto"/>
        </w:pBdr>
        <w:outlineLvl w:val="0"/>
        <w:rPr>
          <w:rFonts w:ascii="Garamond" w:hAnsi="Garamond"/>
          <w:sz w:val="22"/>
          <w:szCs w:val="22"/>
        </w:rPr>
      </w:pPr>
      <w:bookmarkStart w:id="5" w:name="_Toc435541353"/>
      <w:bookmarkStart w:id="6" w:name="_Toc437008738"/>
      <w:r w:rsidRPr="007B6063">
        <w:rPr>
          <w:rFonts w:ascii="Garamond" w:hAnsi="Garamond"/>
          <w:sz w:val="22"/>
          <w:szCs w:val="22"/>
        </w:rPr>
        <w:t>Наименование условной группы точек поставки генерации (условной ГТПг)</w:t>
      </w:r>
      <w:bookmarkEnd w:id="5"/>
      <w:bookmarkEnd w:id="6"/>
    </w:p>
    <w:p w:rsidR="00BF0DC4" w:rsidRPr="007B6063" w:rsidRDefault="00BF0DC4" w:rsidP="007B6063">
      <w:pPr>
        <w:pStyle w:val="a5"/>
        <w:outlineLvl w:val="0"/>
        <w:rPr>
          <w:rFonts w:ascii="Garamond" w:hAnsi="Garamond"/>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4"/>
        <w:gridCol w:w="9"/>
        <w:gridCol w:w="5445"/>
        <w:gridCol w:w="754"/>
        <w:gridCol w:w="747"/>
      </w:tblGrid>
      <w:tr w:rsidR="00BF0DC4" w:rsidRPr="007B6063" w:rsidTr="00BA1483">
        <w:trPr>
          <w:cantSplit/>
          <w:trHeight w:val="374"/>
        </w:trPr>
        <w:tc>
          <w:tcPr>
            <w:tcW w:w="9889" w:type="dxa"/>
            <w:gridSpan w:val="5"/>
          </w:tcPr>
          <w:p w:rsidR="00BF0DC4" w:rsidRPr="007B6063" w:rsidRDefault="00BF0DC4" w:rsidP="00BA1483">
            <w:pPr>
              <w:pStyle w:val="aff6"/>
              <w:spacing w:after="120"/>
              <w:rPr>
                <w:rFonts w:ascii="Garamond" w:hAnsi="Garamond"/>
                <w:b/>
                <w:sz w:val="22"/>
                <w:szCs w:val="22"/>
              </w:rPr>
            </w:pPr>
            <w:r w:rsidRPr="007B6063">
              <w:rPr>
                <w:rFonts w:ascii="Garamond" w:hAnsi="Garamond"/>
                <w:b/>
                <w:sz w:val="22"/>
                <w:szCs w:val="22"/>
              </w:rPr>
              <w:t xml:space="preserve">Общие характеристики условной ГТПг </w:t>
            </w:r>
          </w:p>
        </w:tc>
      </w:tr>
      <w:tr w:rsidR="00BF0DC4" w:rsidRPr="007B6063" w:rsidTr="00BA1483">
        <w:tc>
          <w:tcPr>
            <w:tcW w:w="2934" w:type="dxa"/>
          </w:tcPr>
          <w:p w:rsidR="00BF0DC4" w:rsidRPr="007B6063" w:rsidRDefault="00BF0DC4" w:rsidP="00BA1483">
            <w:pPr>
              <w:pStyle w:val="aff6"/>
              <w:spacing w:before="80"/>
              <w:rPr>
                <w:rFonts w:ascii="Garamond" w:eastAsia="MS Mincho" w:hAnsi="Garamond"/>
                <w:spacing w:val="0"/>
                <w:sz w:val="22"/>
                <w:szCs w:val="22"/>
              </w:rPr>
            </w:pPr>
            <w:r w:rsidRPr="007B6063">
              <w:rPr>
                <w:rFonts w:ascii="Garamond" w:eastAsia="MS Mincho" w:hAnsi="Garamond"/>
                <w:spacing w:val="0"/>
                <w:sz w:val="22"/>
                <w:szCs w:val="22"/>
              </w:rPr>
              <w:t>Состав условной ГТПг</w:t>
            </w:r>
          </w:p>
        </w:tc>
        <w:tc>
          <w:tcPr>
            <w:tcW w:w="6955" w:type="dxa"/>
            <w:gridSpan w:val="4"/>
          </w:tcPr>
          <w:p w:rsidR="00BF0DC4" w:rsidRPr="007B6063" w:rsidRDefault="00BF0DC4" w:rsidP="00BA1483">
            <w:pPr>
              <w:pStyle w:val="aff6"/>
              <w:spacing w:before="80"/>
              <w:rPr>
                <w:rFonts w:ascii="Garamond" w:eastAsia="MS Mincho" w:hAnsi="Garamond"/>
                <w:spacing w:val="0"/>
                <w:sz w:val="22"/>
                <w:szCs w:val="22"/>
              </w:rPr>
            </w:pPr>
            <w:r w:rsidRPr="007B6063">
              <w:rPr>
                <w:rFonts w:ascii="Garamond" w:eastAsia="MS Mincho" w:hAnsi="Garamond"/>
                <w:spacing w:val="0"/>
                <w:sz w:val="22"/>
                <w:szCs w:val="22"/>
              </w:rPr>
              <w:t>Наименование генерирующего объекта – электростанции</w:t>
            </w:r>
          </w:p>
        </w:tc>
      </w:tr>
      <w:tr w:rsidR="00BF0DC4" w:rsidRPr="007B6063" w:rsidTr="00BA1483">
        <w:tc>
          <w:tcPr>
            <w:tcW w:w="2934" w:type="dxa"/>
          </w:tcPr>
          <w:p w:rsidR="00BF0DC4" w:rsidRPr="007B6063" w:rsidRDefault="00BF0DC4" w:rsidP="00BA1483">
            <w:pPr>
              <w:pStyle w:val="aff6"/>
              <w:spacing w:before="80"/>
              <w:rPr>
                <w:rFonts w:ascii="Garamond" w:eastAsia="MS Mincho" w:hAnsi="Garamond"/>
                <w:spacing w:val="0"/>
                <w:sz w:val="22"/>
                <w:szCs w:val="22"/>
              </w:rPr>
            </w:pPr>
            <w:r w:rsidRPr="007B6063">
              <w:rPr>
                <w:rFonts w:ascii="Garamond" w:eastAsia="MS Mincho" w:hAnsi="Garamond"/>
                <w:spacing w:val="0"/>
                <w:sz w:val="22"/>
                <w:szCs w:val="22"/>
              </w:rPr>
              <w:t>Тип генерирующего объекта – электростанции</w:t>
            </w:r>
          </w:p>
        </w:tc>
        <w:tc>
          <w:tcPr>
            <w:tcW w:w="6955" w:type="dxa"/>
            <w:gridSpan w:val="4"/>
          </w:tcPr>
          <w:p w:rsidR="00BF0DC4" w:rsidRPr="007B6063" w:rsidRDefault="00BF0DC4" w:rsidP="00872231">
            <w:pPr>
              <w:pStyle w:val="aff6"/>
              <w:spacing w:before="0"/>
              <w:rPr>
                <w:rFonts w:ascii="Garamond" w:eastAsia="MS Mincho" w:hAnsi="Garamond"/>
                <w:spacing w:val="0"/>
                <w:sz w:val="22"/>
                <w:szCs w:val="22"/>
              </w:rPr>
            </w:pPr>
            <w:r w:rsidRPr="007B6063">
              <w:rPr>
                <w:rFonts w:ascii="Garamond" w:eastAsia="MS Mincho" w:hAnsi="Garamond"/>
                <w:spacing w:val="0"/>
                <w:sz w:val="22"/>
                <w:szCs w:val="22"/>
              </w:rPr>
              <w:t xml:space="preserve">Указывается один </w:t>
            </w:r>
            <w:r w:rsidRPr="00872231">
              <w:rPr>
                <w:rFonts w:ascii="Garamond" w:eastAsia="MS Mincho" w:hAnsi="Garamond"/>
                <w:spacing w:val="0"/>
                <w:sz w:val="22"/>
                <w:szCs w:val="22"/>
              </w:rPr>
              <w:t>из следующих типов</w:t>
            </w:r>
            <w:r w:rsidRPr="007B6063">
              <w:rPr>
                <w:rFonts w:ascii="Garamond" w:eastAsia="MS Mincho" w:hAnsi="Garamond"/>
                <w:spacing w:val="0"/>
                <w:sz w:val="22"/>
                <w:szCs w:val="22"/>
              </w:rPr>
              <w:t>:</w:t>
            </w:r>
          </w:p>
          <w:p w:rsidR="00BF0DC4" w:rsidRPr="00E60360" w:rsidRDefault="00BF0DC4" w:rsidP="00872231">
            <w:pPr>
              <w:pStyle w:val="4"/>
              <w:tabs>
                <w:tab w:val="clear" w:pos="180"/>
                <w:tab w:val="left" w:pos="185"/>
              </w:tabs>
              <w:spacing w:before="0" w:after="0"/>
              <w:ind w:left="0"/>
              <w:rPr>
                <w:rFonts w:ascii="Garamond" w:hAnsi="Garamond"/>
                <w:sz w:val="22"/>
                <w:szCs w:val="22"/>
              </w:rPr>
            </w:pPr>
            <w:r w:rsidRPr="00E60360">
              <w:rPr>
                <w:rFonts w:ascii="Garamond" w:hAnsi="Garamond"/>
                <w:sz w:val="22"/>
                <w:szCs w:val="22"/>
              </w:rPr>
              <w:t>а) генерирующие объекты на базе газотурбинных установок;</w:t>
            </w:r>
          </w:p>
          <w:p w:rsidR="00BF0DC4" w:rsidRPr="00E60360" w:rsidRDefault="00BF0DC4" w:rsidP="00872231">
            <w:pPr>
              <w:pStyle w:val="4"/>
              <w:tabs>
                <w:tab w:val="clear" w:pos="180"/>
                <w:tab w:val="left" w:pos="185"/>
              </w:tabs>
              <w:spacing w:before="0" w:after="0"/>
              <w:ind w:left="0"/>
              <w:rPr>
                <w:rFonts w:ascii="Garamond" w:hAnsi="Garamond"/>
                <w:sz w:val="22"/>
                <w:szCs w:val="22"/>
              </w:rPr>
            </w:pPr>
            <w:r w:rsidRPr="00E60360">
              <w:rPr>
                <w:rFonts w:ascii="Garamond" w:hAnsi="Garamond"/>
                <w:sz w:val="22"/>
                <w:szCs w:val="22"/>
              </w:rPr>
              <w:t>б) генерирующие объекты на базе парогазовых установок и иные типы, не предусмотренные настоящим пунктом;</w:t>
            </w:r>
          </w:p>
          <w:p w:rsidR="00BF0DC4" w:rsidRPr="00E60360" w:rsidRDefault="00BF0DC4" w:rsidP="00872231">
            <w:pPr>
              <w:pStyle w:val="4"/>
              <w:tabs>
                <w:tab w:val="clear" w:pos="180"/>
                <w:tab w:val="left" w:pos="185"/>
              </w:tabs>
              <w:spacing w:before="0" w:after="0"/>
              <w:ind w:left="0"/>
              <w:rPr>
                <w:rFonts w:ascii="Garamond" w:hAnsi="Garamond"/>
                <w:sz w:val="22"/>
                <w:szCs w:val="22"/>
              </w:rPr>
            </w:pPr>
            <w:r w:rsidRPr="00E60360">
              <w:rPr>
                <w:rFonts w:ascii="Garamond" w:hAnsi="Garamond"/>
                <w:sz w:val="22"/>
                <w:szCs w:val="22"/>
              </w:rPr>
              <w:t>в) генерирующие объекты на базе паросиловых установок, использующих в качестве основного топлива природный газ;</w:t>
            </w:r>
          </w:p>
          <w:p w:rsidR="00BF0DC4" w:rsidRPr="00E60360" w:rsidRDefault="00BF0DC4" w:rsidP="00872231">
            <w:pPr>
              <w:pStyle w:val="4"/>
              <w:tabs>
                <w:tab w:val="clear" w:pos="180"/>
                <w:tab w:val="left" w:pos="185"/>
              </w:tabs>
              <w:spacing w:before="0" w:after="0"/>
              <w:ind w:left="0"/>
              <w:rPr>
                <w:rFonts w:ascii="Garamond" w:hAnsi="Garamond"/>
                <w:sz w:val="22"/>
                <w:szCs w:val="22"/>
              </w:rPr>
            </w:pPr>
            <w:r w:rsidRPr="00E60360">
              <w:rPr>
                <w:rFonts w:ascii="Garamond" w:hAnsi="Garamond"/>
                <w:sz w:val="22"/>
                <w:szCs w:val="22"/>
              </w:rPr>
              <w:t>г) генерирующие объекты на базе газопоршневых агрегатов;</w:t>
            </w:r>
          </w:p>
          <w:p w:rsidR="00BF0DC4" w:rsidRPr="00E60360" w:rsidRDefault="00BF0DC4" w:rsidP="00872231">
            <w:pPr>
              <w:pStyle w:val="4"/>
              <w:tabs>
                <w:tab w:val="clear" w:pos="180"/>
                <w:tab w:val="left" w:pos="185"/>
              </w:tabs>
              <w:spacing w:before="0" w:after="0"/>
              <w:ind w:left="0"/>
              <w:rPr>
                <w:rFonts w:ascii="Garamond" w:hAnsi="Garamond"/>
                <w:sz w:val="22"/>
                <w:szCs w:val="22"/>
              </w:rPr>
            </w:pPr>
            <w:r w:rsidRPr="00E60360">
              <w:rPr>
                <w:rFonts w:ascii="Garamond" w:hAnsi="Garamond"/>
                <w:sz w:val="22"/>
                <w:szCs w:val="22"/>
              </w:rPr>
              <w:t>д) генерирующие объекты на базе паросиловых установок, использующих в качестве основного топлива уголь.</w:t>
            </w:r>
          </w:p>
        </w:tc>
      </w:tr>
      <w:tr w:rsidR="00BF0DC4" w:rsidRPr="007B6063" w:rsidTr="00BA1483">
        <w:tc>
          <w:tcPr>
            <w:tcW w:w="2934" w:type="dxa"/>
          </w:tcPr>
          <w:p w:rsidR="00BF0DC4" w:rsidRPr="007B6063" w:rsidRDefault="00BF0DC4" w:rsidP="00BA1483">
            <w:pPr>
              <w:pStyle w:val="aff6"/>
              <w:spacing w:before="80"/>
              <w:rPr>
                <w:rFonts w:ascii="Garamond" w:eastAsia="MS Mincho" w:hAnsi="Garamond"/>
                <w:spacing w:val="0"/>
                <w:sz w:val="22"/>
                <w:szCs w:val="22"/>
              </w:rPr>
            </w:pPr>
            <w:r w:rsidRPr="007B6063">
              <w:rPr>
                <w:rFonts w:ascii="Garamond" w:eastAsia="MS Mincho" w:hAnsi="Garamond"/>
                <w:spacing w:val="0"/>
                <w:sz w:val="22"/>
                <w:szCs w:val="22"/>
              </w:rPr>
              <w:t>Суммарная установленная мощность условной ГТПг, МВт</w:t>
            </w:r>
          </w:p>
        </w:tc>
        <w:tc>
          <w:tcPr>
            <w:tcW w:w="6955" w:type="dxa"/>
            <w:gridSpan w:val="4"/>
          </w:tcPr>
          <w:p w:rsidR="00BF0DC4" w:rsidRPr="007B6063" w:rsidRDefault="00BF0DC4" w:rsidP="00BA1483">
            <w:pPr>
              <w:pStyle w:val="aff6"/>
              <w:spacing w:before="80"/>
              <w:rPr>
                <w:rFonts w:ascii="Garamond" w:eastAsia="MS Mincho" w:hAnsi="Garamond"/>
                <w:spacing w:val="0"/>
                <w:sz w:val="22"/>
                <w:szCs w:val="22"/>
              </w:rPr>
            </w:pPr>
            <w:r w:rsidRPr="007B6063">
              <w:rPr>
                <w:rFonts w:ascii="Garamond" w:eastAsia="MS Mincho" w:hAnsi="Garamond"/>
                <w:spacing w:val="0"/>
                <w:sz w:val="22"/>
                <w:szCs w:val="22"/>
              </w:rPr>
              <w:t>Суммарная величина установленной мощности генерирующего оборудования, включенного в условную ГТПг (должна быть равна сумме установленных мощностей нижеуказанных ЕГО, включенных в данную условную ГТПг)</w:t>
            </w:r>
          </w:p>
        </w:tc>
      </w:tr>
      <w:tr w:rsidR="00BF0DC4" w:rsidRPr="007B6063" w:rsidTr="00BA1483">
        <w:tc>
          <w:tcPr>
            <w:tcW w:w="2934" w:type="dxa"/>
          </w:tcPr>
          <w:p w:rsidR="00BF0DC4" w:rsidRPr="007B6063" w:rsidRDefault="00BF0DC4" w:rsidP="00BA1483">
            <w:pPr>
              <w:pStyle w:val="aff6"/>
              <w:spacing w:before="80"/>
              <w:rPr>
                <w:rFonts w:ascii="Garamond" w:eastAsia="MS Mincho" w:hAnsi="Garamond"/>
                <w:spacing w:val="0"/>
                <w:sz w:val="22"/>
                <w:szCs w:val="22"/>
              </w:rPr>
            </w:pPr>
            <w:r w:rsidRPr="007B6063">
              <w:rPr>
                <w:rFonts w:ascii="Garamond" w:hAnsi="Garamond"/>
                <w:sz w:val="22"/>
                <w:szCs w:val="22"/>
              </w:rPr>
              <w:t xml:space="preserve">Месторасположение </w:t>
            </w:r>
            <w:r w:rsidRPr="007B6063">
              <w:rPr>
                <w:rFonts w:ascii="Garamond" w:eastAsia="MS Mincho" w:hAnsi="Garamond"/>
                <w:sz w:val="22"/>
                <w:szCs w:val="22"/>
              </w:rPr>
              <w:t>генерирующего оборудования</w:t>
            </w:r>
          </w:p>
        </w:tc>
        <w:tc>
          <w:tcPr>
            <w:tcW w:w="6955" w:type="dxa"/>
            <w:gridSpan w:val="4"/>
          </w:tcPr>
          <w:p w:rsidR="00BF0DC4" w:rsidRPr="007B6063" w:rsidRDefault="00BF0DC4" w:rsidP="00BA1483">
            <w:pPr>
              <w:tabs>
                <w:tab w:val="num" w:pos="567"/>
              </w:tabs>
              <w:spacing w:after="120"/>
              <w:jc w:val="both"/>
              <w:rPr>
                <w:rFonts w:ascii="Garamond" w:hAnsi="Garamond"/>
              </w:rPr>
            </w:pPr>
            <w:r w:rsidRPr="007B6063">
              <w:rPr>
                <w:rFonts w:ascii="Garamond" w:hAnsi="Garamond"/>
                <w:sz w:val="22"/>
                <w:szCs w:val="22"/>
              </w:rPr>
              <w:t xml:space="preserve">Территория технологически необходимой генерации, наименование подстанции (подстанций), к которой (-ым) планируется технологическое присоединение, относящейся (-ихся) к территории технологически </w:t>
            </w:r>
            <w:r w:rsidRPr="007B6063">
              <w:rPr>
                <w:rFonts w:ascii="Garamond" w:hAnsi="Garamond"/>
                <w:sz w:val="22"/>
                <w:szCs w:val="22"/>
              </w:rPr>
              <w:lastRenderedPageBreak/>
              <w:t>необходимой генерации.</w:t>
            </w:r>
          </w:p>
          <w:p w:rsidR="00BF0DC4" w:rsidRPr="007B6063" w:rsidRDefault="00BF0DC4" w:rsidP="00BA1483">
            <w:pPr>
              <w:tabs>
                <w:tab w:val="num" w:pos="567"/>
              </w:tabs>
              <w:spacing w:after="120"/>
              <w:jc w:val="both"/>
              <w:rPr>
                <w:rFonts w:ascii="Garamond" w:eastAsia="MS Mincho" w:hAnsi="Garamond"/>
              </w:rPr>
            </w:pPr>
            <w:r w:rsidRPr="007B6063">
              <w:rPr>
                <w:rFonts w:ascii="Garamond" w:hAnsi="Garamond"/>
                <w:sz w:val="22"/>
                <w:szCs w:val="22"/>
              </w:rPr>
              <w:t xml:space="preserve">Указываются на основании данных, опубликованных в соответствии с </w:t>
            </w:r>
            <w:r w:rsidRPr="007B6063">
              <w:rPr>
                <w:rFonts w:ascii="Garamond" w:hAnsi="Garamond"/>
                <w:i/>
                <w:sz w:val="22"/>
                <w:szCs w:val="22"/>
              </w:rPr>
              <w:t>Регламентом проведения конкурентных отборов мощности новых генерирующих объектов</w:t>
            </w:r>
            <w:r w:rsidRPr="007B6063">
              <w:rPr>
                <w:rFonts w:ascii="Garamond" w:hAnsi="Garamond"/>
                <w:sz w:val="22"/>
                <w:szCs w:val="22"/>
              </w:rPr>
              <w:t xml:space="preserve"> (Приложение № 19.8 к </w:t>
            </w:r>
            <w:r w:rsidRPr="007B6063">
              <w:rPr>
                <w:rFonts w:ascii="Garamond" w:hAnsi="Garamond"/>
                <w:i/>
                <w:sz w:val="22"/>
                <w:szCs w:val="22"/>
              </w:rPr>
              <w:t>Договору о присоединении к торговой системе оптового рынка</w:t>
            </w:r>
            <w:r w:rsidRPr="007B6063">
              <w:rPr>
                <w:rFonts w:ascii="Garamond" w:hAnsi="Garamond"/>
                <w:sz w:val="22"/>
                <w:szCs w:val="22"/>
              </w:rPr>
              <w:t>).</w:t>
            </w:r>
          </w:p>
        </w:tc>
      </w:tr>
      <w:tr w:rsidR="00BF0DC4" w:rsidRPr="00872231" w:rsidTr="00BA1483">
        <w:tc>
          <w:tcPr>
            <w:tcW w:w="2934" w:type="dxa"/>
          </w:tcPr>
          <w:p w:rsidR="00BF0DC4" w:rsidRPr="00872231" w:rsidRDefault="00BF0DC4" w:rsidP="00BA1483">
            <w:pPr>
              <w:pStyle w:val="aff6"/>
              <w:spacing w:before="80"/>
              <w:rPr>
                <w:rFonts w:ascii="Garamond" w:hAnsi="Garamond"/>
                <w:sz w:val="22"/>
                <w:szCs w:val="22"/>
              </w:rPr>
            </w:pPr>
            <w:r w:rsidRPr="00872231">
              <w:rPr>
                <w:rFonts w:ascii="Garamond" w:hAnsi="Garamond"/>
                <w:sz w:val="22"/>
                <w:szCs w:val="22"/>
              </w:rPr>
              <w:lastRenderedPageBreak/>
              <w:t>Основной вид топлива</w:t>
            </w:r>
          </w:p>
        </w:tc>
        <w:tc>
          <w:tcPr>
            <w:tcW w:w="6955" w:type="dxa"/>
            <w:gridSpan w:val="4"/>
          </w:tcPr>
          <w:p w:rsidR="00BF0DC4" w:rsidRPr="00872231" w:rsidRDefault="00BF0DC4" w:rsidP="007720D7">
            <w:pPr>
              <w:tabs>
                <w:tab w:val="num" w:pos="567"/>
              </w:tabs>
              <w:jc w:val="both"/>
              <w:rPr>
                <w:rFonts w:ascii="Garamond" w:hAnsi="Garamond"/>
              </w:rPr>
            </w:pPr>
            <w:r w:rsidRPr="00872231">
              <w:rPr>
                <w:rFonts w:ascii="Garamond" w:hAnsi="Garamond"/>
                <w:sz w:val="22"/>
                <w:szCs w:val="22"/>
              </w:rPr>
              <w:t>Указывается один из следующих видов топлива, используемых в качестве основного на данной электростанции:</w:t>
            </w:r>
          </w:p>
          <w:p w:rsidR="00BF0DC4" w:rsidRPr="00872231" w:rsidRDefault="00BF0DC4" w:rsidP="007720D7">
            <w:pPr>
              <w:tabs>
                <w:tab w:val="num" w:pos="567"/>
              </w:tabs>
              <w:jc w:val="both"/>
              <w:rPr>
                <w:rFonts w:ascii="Garamond" w:hAnsi="Garamond"/>
              </w:rPr>
            </w:pPr>
            <w:r w:rsidRPr="00872231">
              <w:rPr>
                <w:rFonts w:ascii="Garamond" w:hAnsi="Garamond"/>
                <w:sz w:val="22"/>
                <w:szCs w:val="22"/>
              </w:rPr>
              <w:t>а) газ;</w:t>
            </w:r>
          </w:p>
          <w:p w:rsidR="00BF0DC4" w:rsidRPr="00872231" w:rsidRDefault="00BF0DC4" w:rsidP="007720D7">
            <w:pPr>
              <w:tabs>
                <w:tab w:val="num" w:pos="567"/>
              </w:tabs>
              <w:jc w:val="both"/>
              <w:rPr>
                <w:rFonts w:ascii="Garamond" w:hAnsi="Garamond"/>
              </w:rPr>
            </w:pPr>
            <w:r w:rsidRPr="00872231">
              <w:rPr>
                <w:rFonts w:ascii="Garamond" w:hAnsi="Garamond"/>
                <w:sz w:val="22"/>
                <w:szCs w:val="22"/>
              </w:rPr>
              <w:t>б) уголь;</w:t>
            </w:r>
          </w:p>
          <w:p w:rsidR="00BF0DC4" w:rsidRPr="00872231" w:rsidRDefault="00BF0DC4" w:rsidP="007720D7">
            <w:pPr>
              <w:tabs>
                <w:tab w:val="num" w:pos="567"/>
              </w:tabs>
              <w:jc w:val="both"/>
              <w:rPr>
                <w:rFonts w:ascii="Garamond" w:hAnsi="Garamond"/>
              </w:rPr>
            </w:pPr>
            <w:r w:rsidRPr="00872231">
              <w:rPr>
                <w:rFonts w:ascii="Garamond" w:hAnsi="Garamond"/>
                <w:sz w:val="22"/>
                <w:szCs w:val="22"/>
              </w:rPr>
              <w:t>в) иное.</w:t>
            </w:r>
          </w:p>
        </w:tc>
      </w:tr>
      <w:tr w:rsidR="00BF0DC4" w:rsidRPr="007B6063" w:rsidTr="00BA1483">
        <w:tc>
          <w:tcPr>
            <w:tcW w:w="2934" w:type="dxa"/>
          </w:tcPr>
          <w:p w:rsidR="00BF0DC4" w:rsidRPr="00872231" w:rsidRDefault="00BF0DC4" w:rsidP="00BA1483">
            <w:pPr>
              <w:pStyle w:val="aff6"/>
              <w:spacing w:before="80"/>
              <w:rPr>
                <w:rFonts w:ascii="Garamond" w:hAnsi="Garamond"/>
                <w:sz w:val="22"/>
                <w:szCs w:val="22"/>
              </w:rPr>
            </w:pPr>
            <w:r w:rsidRPr="00872231">
              <w:rPr>
                <w:rFonts w:ascii="Garamond" w:hAnsi="Garamond"/>
                <w:sz w:val="22"/>
                <w:szCs w:val="22"/>
              </w:rPr>
              <w:t xml:space="preserve">Резервный вид топлива </w:t>
            </w:r>
          </w:p>
        </w:tc>
        <w:tc>
          <w:tcPr>
            <w:tcW w:w="6955" w:type="dxa"/>
            <w:gridSpan w:val="4"/>
          </w:tcPr>
          <w:p w:rsidR="00BF0DC4" w:rsidRPr="00872231" w:rsidRDefault="00BF0DC4" w:rsidP="00BA1483">
            <w:pPr>
              <w:tabs>
                <w:tab w:val="num" w:pos="567"/>
              </w:tabs>
              <w:spacing w:after="120"/>
              <w:jc w:val="both"/>
              <w:rPr>
                <w:rFonts w:ascii="Garamond" w:hAnsi="Garamond"/>
              </w:rPr>
            </w:pPr>
            <w:r w:rsidRPr="00872231">
              <w:rPr>
                <w:rFonts w:ascii="Garamond" w:hAnsi="Garamond"/>
                <w:sz w:val="22"/>
                <w:szCs w:val="22"/>
              </w:rPr>
              <w:t xml:space="preserve">Указывается вид резервного топлива, обеспечивающего выдачу полной мощности генерирующего объекта – электростанции </w:t>
            </w:r>
          </w:p>
        </w:tc>
      </w:tr>
      <w:tr w:rsidR="00BF0DC4" w:rsidRPr="007B6063" w:rsidTr="00BA1483">
        <w:tc>
          <w:tcPr>
            <w:tcW w:w="2934" w:type="dxa"/>
          </w:tcPr>
          <w:p w:rsidR="00BF0DC4" w:rsidRPr="007B6063" w:rsidRDefault="00BF0DC4" w:rsidP="00BA1483">
            <w:pPr>
              <w:pStyle w:val="aff6"/>
              <w:spacing w:before="80"/>
              <w:rPr>
                <w:rFonts w:ascii="Garamond" w:hAnsi="Garamond"/>
                <w:sz w:val="22"/>
                <w:szCs w:val="22"/>
              </w:rPr>
            </w:pPr>
            <w:r w:rsidRPr="007B6063">
              <w:rPr>
                <w:rFonts w:ascii="Garamond" w:hAnsi="Garamond"/>
                <w:sz w:val="22"/>
                <w:szCs w:val="22"/>
              </w:rPr>
              <w:t>Продолжительность работы оборудования в случае выделения оборудования на собственные нужды, мин</w:t>
            </w:r>
          </w:p>
        </w:tc>
        <w:tc>
          <w:tcPr>
            <w:tcW w:w="6955" w:type="dxa"/>
            <w:gridSpan w:val="4"/>
          </w:tcPr>
          <w:p w:rsidR="00BF0DC4" w:rsidRPr="007B6063" w:rsidRDefault="00BF0DC4" w:rsidP="00BA1483">
            <w:pPr>
              <w:tabs>
                <w:tab w:val="num" w:pos="567"/>
              </w:tabs>
              <w:spacing w:after="120"/>
              <w:jc w:val="both"/>
              <w:rPr>
                <w:rFonts w:ascii="Garamond" w:hAnsi="Garamond"/>
              </w:rPr>
            </w:pPr>
            <w:r w:rsidRPr="007B6063">
              <w:rPr>
                <w:rFonts w:ascii="Garamond" w:hAnsi="Garamond"/>
                <w:sz w:val="22"/>
                <w:szCs w:val="22"/>
              </w:rPr>
              <w:t>Указывается продолжительность устойчивой работы оборудования (в минутах) в случае выделения оборудования на собственные нужды</w:t>
            </w:r>
          </w:p>
        </w:tc>
      </w:tr>
      <w:tr w:rsidR="00BF0DC4" w:rsidRPr="007B6063" w:rsidTr="00BA1483">
        <w:trPr>
          <w:cantSplit/>
        </w:trPr>
        <w:tc>
          <w:tcPr>
            <w:tcW w:w="9889" w:type="dxa"/>
            <w:gridSpan w:val="5"/>
          </w:tcPr>
          <w:p w:rsidR="00BF0DC4" w:rsidRPr="007B6063" w:rsidRDefault="00BF0DC4" w:rsidP="00BA1483">
            <w:pPr>
              <w:pStyle w:val="aff6"/>
              <w:spacing w:before="80"/>
              <w:rPr>
                <w:rFonts w:ascii="Garamond" w:eastAsia="MS Mincho" w:hAnsi="Garamond"/>
                <w:b/>
                <w:spacing w:val="0"/>
                <w:sz w:val="22"/>
                <w:szCs w:val="22"/>
              </w:rPr>
            </w:pPr>
            <w:r w:rsidRPr="007B6063">
              <w:rPr>
                <w:rFonts w:ascii="Garamond" w:eastAsia="MS Mincho" w:hAnsi="Garamond"/>
                <w:b/>
                <w:spacing w:val="0"/>
                <w:sz w:val="22"/>
                <w:szCs w:val="22"/>
              </w:rPr>
              <w:t>Характеристики генерирующего оборудования, включенного в условную ГТПг</w:t>
            </w:r>
          </w:p>
        </w:tc>
      </w:tr>
      <w:tr w:rsidR="00BF0DC4" w:rsidRPr="007B6063" w:rsidTr="00BA1483">
        <w:tc>
          <w:tcPr>
            <w:tcW w:w="2943" w:type="dxa"/>
            <w:gridSpan w:val="2"/>
          </w:tcPr>
          <w:p w:rsidR="00BF0DC4" w:rsidRPr="007B6063" w:rsidRDefault="00BF0DC4" w:rsidP="00BA1483">
            <w:pPr>
              <w:pStyle w:val="aff6"/>
              <w:spacing w:before="80"/>
              <w:rPr>
                <w:rFonts w:ascii="Garamond" w:eastAsia="MS Mincho" w:hAnsi="Garamond"/>
                <w:spacing w:val="0"/>
                <w:sz w:val="22"/>
                <w:szCs w:val="22"/>
              </w:rPr>
            </w:pPr>
            <w:r w:rsidRPr="007B6063">
              <w:rPr>
                <w:rFonts w:ascii="Garamond" w:eastAsia="MS Mincho" w:hAnsi="Garamond"/>
                <w:spacing w:val="0"/>
                <w:sz w:val="22"/>
                <w:szCs w:val="22"/>
              </w:rPr>
              <w:t>№</w:t>
            </w:r>
          </w:p>
        </w:tc>
        <w:tc>
          <w:tcPr>
            <w:tcW w:w="5445" w:type="dxa"/>
          </w:tcPr>
          <w:p w:rsidR="00BF0DC4" w:rsidRPr="007B6063" w:rsidRDefault="00BF0DC4" w:rsidP="00BA1483">
            <w:pPr>
              <w:pStyle w:val="aff6"/>
              <w:spacing w:before="80"/>
              <w:rPr>
                <w:rFonts w:ascii="Garamond" w:eastAsia="MS Mincho" w:hAnsi="Garamond"/>
                <w:spacing w:val="0"/>
                <w:sz w:val="22"/>
                <w:szCs w:val="22"/>
              </w:rPr>
            </w:pPr>
            <w:r w:rsidRPr="007B6063">
              <w:rPr>
                <w:rFonts w:ascii="Garamond" w:eastAsia="MS Mincho" w:hAnsi="Garamond"/>
                <w:spacing w:val="0"/>
                <w:sz w:val="22"/>
                <w:szCs w:val="22"/>
              </w:rPr>
              <w:t>1</w:t>
            </w:r>
          </w:p>
        </w:tc>
        <w:tc>
          <w:tcPr>
            <w:tcW w:w="754" w:type="dxa"/>
          </w:tcPr>
          <w:p w:rsidR="00BF0DC4" w:rsidRPr="007B6063" w:rsidRDefault="00BF0DC4" w:rsidP="00BA1483">
            <w:pPr>
              <w:pStyle w:val="aff6"/>
              <w:spacing w:before="80"/>
              <w:rPr>
                <w:rFonts w:ascii="Garamond" w:eastAsia="MS Mincho" w:hAnsi="Garamond"/>
                <w:spacing w:val="0"/>
                <w:sz w:val="22"/>
                <w:szCs w:val="22"/>
              </w:rPr>
            </w:pPr>
            <w:r w:rsidRPr="007B6063">
              <w:rPr>
                <w:rFonts w:ascii="Garamond" w:eastAsia="MS Mincho" w:hAnsi="Garamond"/>
                <w:spacing w:val="0"/>
                <w:sz w:val="22"/>
                <w:szCs w:val="22"/>
              </w:rPr>
              <w:t>2</w:t>
            </w:r>
          </w:p>
        </w:tc>
        <w:tc>
          <w:tcPr>
            <w:tcW w:w="747" w:type="dxa"/>
          </w:tcPr>
          <w:p w:rsidR="00BF0DC4" w:rsidRPr="007B6063" w:rsidRDefault="00BF0DC4" w:rsidP="00BA1483">
            <w:pPr>
              <w:spacing w:before="80"/>
              <w:rPr>
                <w:rFonts w:ascii="Garamond" w:eastAsia="MS Mincho" w:hAnsi="Garamond"/>
              </w:rPr>
            </w:pPr>
            <w:r w:rsidRPr="007B6063">
              <w:rPr>
                <w:rFonts w:ascii="Garamond" w:eastAsia="MS Mincho" w:hAnsi="Garamond"/>
                <w:sz w:val="22"/>
                <w:szCs w:val="22"/>
              </w:rPr>
              <w:t>3</w:t>
            </w:r>
          </w:p>
        </w:tc>
      </w:tr>
      <w:tr w:rsidR="00BF0DC4" w:rsidRPr="007B6063" w:rsidTr="00BA1483">
        <w:tc>
          <w:tcPr>
            <w:tcW w:w="2943" w:type="dxa"/>
            <w:gridSpan w:val="2"/>
          </w:tcPr>
          <w:p w:rsidR="00BF0DC4" w:rsidRPr="007B6063" w:rsidRDefault="00BF0DC4" w:rsidP="00BA1483">
            <w:pPr>
              <w:pStyle w:val="aff6"/>
              <w:spacing w:before="80"/>
              <w:rPr>
                <w:rFonts w:ascii="Garamond" w:eastAsia="MS Mincho" w:hAnsi="Garamond"/>
                <w:spacing w:val="0"/>
                <w:sz w:val="22"/>
                <w:szCs w:val="22"/>
              </w:rPr>
            </w:pPr>
            <w:r w:rsidRPr="007B6063">
              <w:rPr>
                <w:rFonts w:ascii="Garamond" w:eastAsia="MS Mincho" w:hAnsi="Garamond"/>
                <w:spacing w:val="0"/>
                <w:sz w:val="22"/>
                <w:szCs w:val="22"/>
              </w:rPr>
              <w:t>Единица генерирующего оборудования (ЕГО)</w:t>
            </w:r>
          </w:p>
        </w:tc>
        <w:tc>
          <w:tcPr>
            <w:tcW w:w="5445" w:type="dxa"/>
          </w:tcPr>
          <w:p w:rsidR="00BF0DC4" w:rsidRPr="007B6063" w:rsidRDefault="00BF0DC4" w:rsidP="00BA1483">
            <w:pPr>
              <w:pStyle w:val="aff6"/>
              <w:spacing w:before="80"/>
              <w:rPr>
                <w:rFonts w:ascii="Garamond" w:eastAsia="MS Mincho" w:hAnsi="Garamond"/>
                <w:spacing w:val="0"/>
                <w:sz w:val="22"/>
                <w:szCs w:val="22"/>
              </w:rPr>
            </w:pPr>
            <w:r w:rsidRPr="007B6063">
              <w:rPr>
                <w:rFonts w:ascii="Garamond" w:eastAsia="MS Mincho" w:hAnsi="Garamond"/>
                <w:spacing w:val="0"/>
                <w:sz w:val="22"/>
                <w:szCs w:val="22"/>
              </w:rPr>
              <w:t xml:space="preserve">Станционный номер ЕГО </w:t>
            </w:r>
          </w:p>
        </w:tc>
        <w:tc>
          <w:tcPr>
            <w:tcW w:w="754" w:type="dxa"/>
          </w:tcPr>
          <w:p w:rsidR="00BF0DC4" w:rsidRPr="007B6063" w:rsidRDefault="00BF0DC4" w:rsidP="00BA1483">
            <w:pPr>
              <w:pStyle w:val="aff6"/>
              <w:spacing w:before="80"/>
              <w:rPr>
                <w:rFonts w:ascii="Garamond" w:eastAsia="MS Mincho" w:hAnsi="Garamond"/>
                <w:spacing w:val="0"/>
                <w:sz w:val="22"/>
                <w:szCs w:val="22"/>
              </w:rPr>
            </w:pPr>
          </w:p>
        </w:tc>
        <w:tc>
          <w:tcPr>
            <w:tcW w:w="747" w:type="dxa"/>
          </w:tcPr>
          <w:p w:rsidR="00BF0DC4" w:rsidRPr="007B6063" w:rsidRDefault="00BF0DC4" w:rsidP="00BA1483">
            <w:pPr>
              <w:spacing w:before="80"/>
              <w:rPr>
                <w:rFonts w:ascii="Garamond" w:eastAsia="MS Mincho" w:hAnsi="Garamond"/>
              </w:rPr>
            </w:pPr>
          </w:p>
        </w:tc>
      </w:tr>
      <w:tr w:rsidR="00BF0DC4" w:rsidRPr="007B6063" w:rsidTr="00BA1483">
        <w:tc>
          <w:tcPr>
            <w:tcW w:w="2943" w:type="dxa"/>
            <w:gridSpan w:val="2"/>
          </w:tcPr>
          <w:p w:rsidR="00BF0DC4" w:rsidRPr="007B6063" w:rsidRDefault="00BF0DC4" w:rsidP="00BA1483">
            <w:pPr>
              <w:pStyle w:val="aff6"/>
              <w:spacing w:before="80"/>
              <w:rPr>
                <w:rFonts w:ascii="Garamond" w:eastAsia="MS Mincho" w:hAnsi="Garamond"/>
                <w:spacing w:val="0"/>
                <w:sz w:val="22"/>
                <w:szCs w:val="22"/>
              </w:rPr>
            </w:pPr>
            <w:r w:rsidRPr="007B6063">
              <w:rPr>
                <w:rFonts w:ascii="Garamond" w:eastAsia="MS Mincho" w:hAnsi="Garamond"/>
                <w:spacing w:val="0"/>
                <w:sz w:val="22"/>
                <w:szCs w:val="22"/>
              </w:rPr>
              <w:t>Тип турбины, входящей в состав ЕГО</w:t>
            </w:r>
          </w:p>
        </w:tc>
        <w:tc>
          <w:tcPr>
            <w:tcW w:w="5445" w:type="dxa"/>
          </w:tcPr>
          <w:p w:rsidR="00BF0DC4" w:rsidRPr="007B6063" w:rsidRDefault="00BF0DC4" w:rsidP="00BA1483">
            <w:pPr>
              <w:pStyle w:val="aff6"/>
              <w:spacing w:before="80"/>
              <w:rPr>
                <w:rFonts w:ascii="Garamond" w:eastAsia="MS Mincho" w:hAnsi="Garamond"/>
                <w:spacing w:val="0"/>
                <w:sz w:val="22"/>
                <w:szCs w:val="22"/>
              </w:rPr>
            </w:pPr>
            <w:r w:rsidRPr="007B6063">
              <w:rPr>
                <w:rFonts w:ascii="Garamond" w:eastAsia="MS Mincho" w:hAnsi="Garamond"/>
                <w:spacing w:val="0"/>
                <w:sz w:val="22"/>
                <w:szCs w:val="22"/>
              </w:rPr>
              <w:t>Указывается типоразмер турбины, входящей в состав ЕГО</w:t>
            </w:r>
          </w:p>
        </w:tc>
        <w:tc>
          <w:tcPr>
            <w:tcW w:w="754" w:type="dxa"/>
          </w:tcPr>
          <w:p w:rsidR="00BF0DC4" w:rsidRPr="007B6063" w:rsidRDefault="00BF0DC4" w:rsidP="00BA1483">
            <w:pPr>
              <w:pStyle w:val="aff6"/>
              <w:spacing w:before="80"/>
              <w:rPr>
                <w:rFonts w:ascii="Garamond" w:eastAsia="MS Mincho" w:hAnsi="Garamond"/>
                <w:spacing w:val="0"/>
                <w:sz w:val="22"/>
                <w:szCs w:val="22"/>
              </w:rPr>
            </w:pPr>
          </w:p>
        </w:tc>
        <w:tc>
          <w:tcPr>
            <w:tcW w:w="747" w:type="dxa"/>
          </w:tcPr>
          <w:p w:rsidR="00BF0DC4" w:rsidRPr="007B6063" w:rsidRDefault="00BF0DC4" w:rsidP="00BA1483">
            <w:pPr>
              <w:spacing w:before="80"/>
              <w:rPr>
                <w:rFonts w:ascii="Garamond" w:eastAsia="MS Mincho" w:hAnsi="Garamond"/>
              </w:rPr>
            </w:pPr>
          </w:p>
        </w:tc>
      </w:tr>
      <w:tr w:rsidR="00BF0DC4" w:rsidRPr="007B6063" w:rsidTr="00BA1483">
        <w:tc>
          <w:tcPr>
            <w:tcW w:w="2943" w:type="dxa"/>
            <w:gridSpan w:val="2"/>
          </w:tcPr>
          <w:p w:rsidR="00BF0DC4" w:rsidRPr="007B6063" w:rsidRDefault="00BF0DC4" w:rsidP="00BA1483">
            <w:pPr>
              <w:pStyle w:val="aff6"/>
              <w:spacing w:before="80"/>
              <w:rPr>
                <w:rFonts w:ascii="Garamond" w:eastAsia="MS Mincho" w:hAnsi="Garamond"/>
                <w:spacing w:val="0"/>
                <w:sz w:val="22"/>
                <w:szCs w:val="22"/>
              </w:rPr>
            </w:pPr>
            <w:r w:rsidRPr="007B6063">
              <w:rPr>
                <w:rFonts w:ascii="Garamond" w:eastAsia="MS Mincho" w:hAnsi="Garamond"/>
                <w:spacing w:val="0"/>
                <w:sz w:val="22"/>
                <w:szCs w:val="22"/>
              </w:rPr>
              <w:t>Установленная мощность ЕГО, МВт</w:t>
            </w:r>
          </w:p>
        </w:tc>
        <w:tc>
          <w:tcPr>
            <w:tcW w:w="5445" w:type="dxa"/>
          </w:tcPr>
          <w:p w:rsidR="00BF0DC4" w:rsidRPr="007B6063" w:rsidRDefault="00BF0DC4" w:rsidP="00BA1483">
            <w:pPr>
              <w:pStyle w:val="aff6"/>
              <w:spacing w:before="80"/>
              <w:rPr>
                <w:rFonts w:ascii="Garamond" w:eastAsia="MS Mincho" w:hAnsi="Garamond"/>
                <w:spacing w:val="0"/>
                <w:sz w:val="22"/>
                <w:szCs w:val="22"/>
              </w:rPr>
            </w:pPr>
            <w:r w:rsidRPr="007B6063">
              <w:rPr>
                <w:rFonts w:ascii="Garamond" w:eastAsia="MS Mincho" w:hAnsi="Garamond"/>
                <w:spacing w:val="0"/>
                <w:sz w:val="22"/>
                <w:szCs w:val="22"/>
              </w:rPr>
              <w:t>Установленная мощность ЕГО по состоянию на 1 января года, на который проводится КОМ НГО</w:t>
            </w:r>
          </w:p>
          <w:p w:rsidR="00BF0DC4" w:rsidRPr="007B6063" w:rsidRDefault="00BF0DC4" w:rsidP="00BA1483">
            <w:pPr>
              <w:pStyle w:val="aff6"/>
              <w:spacing w:before="80"/>
              <w:rPr>
                <w:rFonts w:ascii="Garamond" w:eastAsia="MS Mincho" w:hAnsi="Garamond"/>
                <w:spacing w:val="0"/>
                <w:sz w:val="22"/>
                <w:szCs w:val="22"/>
              </w:rPr>
            </w:pPr>
          </w:p>
        </w:tc>
        <w:tc>
          <w:tcPr>
            <w:tcW w:w="754" w:type="dxa"/>
          </w:tcPr>
          <w:p w:rsidR="00BF0DC4" w:rsidRPr="007B6063" w:rsidRDefault="00BF0DC4" w:rsidP="00BA1483">
            <w:pPr>
              <w:pStyle w:val="aff6"/>
              <w:spacing w:before="80"/>
              <w:rPr>
                <w:rFonts w:ascii="Garamond" w:eastAsia="MS Mincho" w:hAnsi="Garamond"/>
                <w:spacing w:val="0"/>
                <w:sz w:val="22"/>
                <w:szCs w:val="22"/>
              </w:rPr>
            </w:pPr>
          </w:p>
        </w:tc>
        <w:tc>
          <w:tcPr>
            <w:tcW w:w="747" w:type="dxa"/>
          </w:tcPr>
          <w:p w:rsidR="00BF0DC4" w:rsidRPr="007B6063" w:rsidRDefault="00BF0DC4" w:rsidP="00BA1483">
            <w:pPr>
              <w:spacing w:before="80"/>
              <w:rPr>
                <w:rFonts w:ascii="Garamond" w:eastAsia="MS Mincho" w:hAnsi="Garamond"/>
              </w:rPr>
            </w:pPr>
          </w:p>
        </w:tc>
      </w:tr>
      <w:tr w:rsidR="00BF0DC4" w:rsidRPr="007B6063" w:rsidTr="00BA1483">
        <w:tc>
          <w:tcPr>
            <w:tcW w:w="2943" w:type="dxa"/>
            <w:gridSpan w:val="2"/>
          </w:tcPr>
          <w:p w:rsidR="00BF0DC4" w:rsidRPr="007B6063" w:rsidRDefault="00BF0DC4" w:rsidP="00BA1483">
            <w:pPr>
              <w:pStyle w:val="aff6"/>
              <w:spacing w:before="80"/>
              <w:rPr>
                <w:rFonts w:ascii="Garamond" w:eastAsia="MS Mincho" w:hAnsi="Garamond"/>
                <w:spacing w:val="0"/>
                <w:sz w:val="22"/>
                <w:szCs w:val="22"/>
              </w:rPr>
            </w:pPr>
            <w:r w:rsidRPr="007B6063">
              <w:rPr>
                <w:rFonts w:ascii="Garamond" w:eastAsia="MS Mincho" w:hAnsi="Garamond"/>
                <w:spacing w:val="0"/>
                <w:sz w:val="22"/>
                <w:szCs w:val="22"/>
              </w:rPr>
              <w:t>Диапазон регулирования ЕГО</w:t>
            </w:r>
            <w:r w:rsidRPr="000557A6">
              <w:rPr>
                <w:rFonts w:ascii="Garamond" w:eastAsia="MS Mincho" w:hAnsi="Garamond"/>
                <w:spacing w:val="0"/>
                <w:sz w:val="22"/>
                <w:szCs w:val="22"/>
                <w:highlight w:val="yellow"/>
              </w:rPr>
              <w:t>*</w:t>
            </w:r>
            <w:r w:rsidRPr="007B6063">
              <w:rPr>
                <w:rFonts w:ascii="Garamond" w:eastAsia="MS Mincho" w:hAnsi="Garamond"/>
                <w:spacing w:val="0"/>
                <w:sz w:val="22"/>
                <w:szCs w:val="22"/>
              </w:rPr>
              <w:t>, % от установленной мощности</w:t>
            </w:r>
          </w:p>
        </w:tc>
        <w:tc>
          <w:tcPr>
            <w:tcW w:w="5445" w:type="dxa"/>
          </w:tcPr>
          <w:p w:rsidR="00BF0DC4" w:rsidRPr="007B6063" w:rsidRDefault="00BF0DC4" w:rsidP="00BA1483">
            <w:pPr>
              <w:pStyle w:val="aff6"/>
              <w:spacing w:before="80"/>
              <w:rPr>
                <w:rFonts w:ascii="Garamond" w:eastAsia="MS Mincho" w:hAnsi="Garamond"/>
                <w:spacing w:val="0"/>
                <w:sz w:val="22"/>
                <w:szCs w:val="22"/>
              </w:rPr>
            </w:pPr>
            <w:r w:rsidRPr="007B6063">
              <w:rPr>
                <w:rFonts w:ascii="Garamond" w:eastAsia="MS Mincho" w:hAnsi="Garamond"/>
                <w:spacing w:val="0"/>
                <w:sz w:val="22"/>
                <w:szCs w:val="22"/>
              </w:rPr>
              <w:t>Указывается величина диапазона регулирования активной мощности ЕГО в процентах от установленной мощности</w:t>
            </w:r>
          </w:p>
        </w:tc>
        <w:tc>
          <w:tcPr>
            <w:tcW w:w="754" w:type="dxa"/>
          </w:tcPr>
          <w:p w:rsidR="00BF0DC4" w:rsidRPr="007B6063" w:rsidRDefault="00BF0DC4" w:rsidP="00BA1483">
            <w:pPr>
              <w:pStyle w:val="aff6"/>
              <w:spacing w:before="80"/>
              <w:rPr>
                <w:rFonts w:ascii="Garamond" w:eastAsia="MS Mincho" w:hAnsi="Garamond"/>
                <w:spacing w:val="0"/>
                <w:sz w:val="22"/>
                <w:szCs w:val="22"/>
              </w:rPr>
            </w:pPr>
          </w:p>
        </w:tc>
        <w:tc>
          <w:tcPr>
            <w:tcW w:w="747" w:type="dxa"/>
          </w:tcPr>
          <w:p w:rsidR="00BF0DC4" w:rsidRPr="007B6063" w:rsidRDefault="00BF0DC4" w:rsidP="00BA1483">
            <w:pPr>
              <w:spacing w:before="80"/>
              <w:rPr>
                <w:rFonts w:ascii="Garamond" w:eastAsia="MS Mincho" w:hAnsi="Garamond"/>
              </w:rPr>
            </w:pPr>
          </w:p>
        </w:tc>
      </w:tr>
      <w:tr w:rsidR="00BF0DC4" w:rsidRPr="007B6063" w:rsidTr="00BA1483">
        <w:tc>
          <w:tcPr>
            <w:tcW w:w="2943" w:type="dxa"/>
            <w:gridSpan w:val="2"/>
          </w:tcPr>
          <w:p w:rsidR="00BF0DC4" w:rsidRPr="007B6063" w:rsidRDefault="00BF0DC4" w:rsidP="00BA1483">
            <w:pPr>
              <w:pStyle w:val="aff6"/>
              <w:spacing w:before="80"/>
              <w:rPr>
                <w:rFonts w:ascii="Garamond" w:eastAsia="MS Mincho" w:hAnsi="Garamond"/>
                <w:spacing w:val="0"/>
                <w:sz w:val="22"/>
                <w:szCs w:val="22"/>
              </w:rPr>
            </w:pPr>
            <w:r w:rsidRPr="007B6063">
              <w:rPr>
                <w:rFonts w:ascii="Garamond" w:eastAsia="MS Mincho" w:hAnsi="Garamond"/>
                <w:spacing w:val="0"/>
                <w:sz w:val="22"/>
                <w:szCs w:val="22"/>
              </w:rPr>
              <w:t>Количество часов работы в номинальном режиме</w:t>
            </w:r>
            <w:r w:rsidRPr="000557A6">
              <w:rPr>
                <w:rFonts w:ascii="Garamond" w:eastAsia="MS Mincho" w:hAnsi="Garamond"/>
                <w:spacing w:val="0"/>
                <w:sz w:val="22"/>
                <w:szCs w:val="22"/>
                <w:highlight w:val="yellow"/>
              </w:rPr>
              <w:t>*</w:t>
            </w:r>
            <w:r w:rsidRPr="007B6063">
              <w:rPr>
                <w:rFonts w:ascii="Garamond" w:eastAsia="MS Mincho" w:hAnsi="Garamond"/>
                <w:spacing w:val="0"/>
                <w:sz w:val="22"/>
                <w:szCs w:val="22"/>
              </w:rPr>
              <w:t>, час</w:t>
            </w:r>
          </w:p>
        </w:tc>
        <w:tc>
          <w:tcPr>
            <w:tcW w:w="5445" w:type="dxa"/>
          </w:tcPr>
          <w:p w:rsidR="00BF0DC4" w:rsidRPr="007B6063" w:rsidRDefault="00BF0DC4" w:rsidP="00BA1483">
            <w:pPr>
              <w:pStyle w:val="aff6"/>
              <w:spacing w:before="80"/>
              <w:rPr>
                <w:rFonts w:ascii="Garamond" w:eastAsia="MS Mincho" w:hAnsi="Garamond"/>
                <w:spacing w:val="0"/>
                <w:sz w:val="22"/>
                <w:szCs w:val="22"/>
              </w:rPr>
            </w:pPr>
            <w:r w:rsidRPr="007B6063">
              <w:rPr>
                <w:rFonts w:ascii="Garamond" w:eastAsia="MS Mincho" w:hAnsi="Garamond"/>
                <w:spacing w:val="0"/>
                <w:sz w:val="22"/>
                <w:szCs w:val="22"/>
              </w:rPr>
              <w:t>Указывается допустимое количество часов работы ЕГО в номинальном режиме в течение года</w:t>
            </w:r>
          </w:p>
        </w:tc>
        <w:tc>
          <w:tcPr>
            <w:tcW w:w="754" w:type="dxa"/>
          </w:tcPr>
          <w:p w:rsidR="00BF0DC4" w:rsidRPr="007B6063" w:rsidRDefault="00BF0DC4" w:rsidP="00BA1483">
            <w:pPr>
              <w:pStyle w:val="aff6"/>
              <w:spacing w:before="80"/>
              <w:rPr>
                <w:rFonts w:ascii="Garamond" w:eastAsia="MS Mincho" w:hAnsi="Garamond"/>
                <w:spacing w:val="0"/>
                <w:sz w:val="22"/>
                <w:szCs w:val="22"/>
              </w:rPr>
            </w:pPr>
          </w:p>
        </w:tc>
        <w:tc>
          <w:tcPr>
            <w:tcW w:w="747" w:type="dxa"/>
          </w:tcPr>
          <w:p w:rsidR="00BF0DC4" w:rsidRPr="007B6063" w:rsidRDefault="00BF0DC4" w:rsidP="00BA1483">
            <w:pPr>
              <w:spacing w:before="80"/>
              <w:rPr>
                <w:rFonts w:ascii="Garamond" w:eastAsia="MS Mincho" w:hAnsi="Garamond"/>
              </w:rPr>
            </w:pPr>
          </w:p>
        </w:tc>
      </w:tr>
      <w:tr w:rsidR="00BF0DC4" w:rsidRPr="007B6063" w:rsidTr="00BA1483">
        <w:tc>
          <w:tcPr>
            <w:tcW w:w="2943" w:type="dxa"/>
            <w:gridSpan w:val="2"/>
          </w:tcPr>
          <w:p w:rsidR="00BF0DC4" w:rsidRPr="007B6063" w:rsidRDefault="00BF0DC4" w:rsidP="00BA1483">
            <w:pPr>
              <w:pStyle w:val="aff6"/>
              <w:spacing w:before="80"/>
              <w:rPr>
                <w:rFonts w:ascii="Garamond" w:eastAsia="MS Mincho" w:hAnsi="Garamond"/>
                <w:spacing w:val="0"/>
                <w:sz w:val="22"/>
                <w:szCs w:val="22"/>
              </w:rPr>
            </w:pPr>
            <w:r w:rsidRPr="007B6063">
              <w:rPr>
                <w:rFonts w:ascii="Garamond" w:eastAsia="MS Mincho" w:hAnsi="Garamond"/>
                <w:spacing w:val="0"/>
                <w:sz w:val="22"/>
                <w:szCs w:val="22"/>
              </w:rPr>
              <w:t>Продолжительность работы ЕГО при снижении частоты электрического тока</w:t>
            </w:r>
            <w:r w:rsidRPr="000557A6">
              <w:rPr>
                <w:rFonts w:ascii="Garamond" w:eastAsia="MS Mincho" w:hAnsi="Garamond"/>
                <w:spacing w:val="0"/>
                <w:sz w:val="22"/>
                <w:szCs w:val="22"/>
                <w:highlight w:val="yellow"/>
              </w:rPr>
              <w:t>*</w:t>
            </w:r>
            <w:r w:rsidRPr="007B6063">
              <w:rPr>
                <w:rFonts w:ascii="Garamond" w:eastAsia="MS Mincho" w:hAnsi="Garamond"/>
                <w:spacing w:val="0"/>
                <w:sz w:val="22"/>
                <w:szCs w:val="22"/>
              </w:rPr>
              <w:t>, сек</w:t>
            </w:r>
          </w:p>
        </w:tc>
        <w:tc>
          <w:tcPr>
            <w:tcW w:w="5445" w:type="dxa"/>
          </w:tcPr>
          <w:p w:rsidR="00BF0DC4" w:rsidRPr="007B6063" w:rsidRDefault="00BF0DC4" w:rsidP="00BA1483">
            <w:pPr>
              <w:pStyle w:val="aff6"/>
              <w:spacing w:before="80"/>
              <w:rPr>
                <w:rFonts w:ascii="Garamond" w:eastAsia="MS Mincho" w:hAnsi="Garamond"/>
                <w:spacing w:val="0"/>
                <w:sz w:val="22"/>
                <w:szCs w:val="22"/>
              </w:rPr>
            </w:pPr>
            <w:r w:rsidRPr="007B6063">
              <w:rPr>
                <w:rFonts w:ascii="Garamond" w:eastAsia="MS Mincho" w:hAnsi="Garamond"/>
                <w:spacing w:val="0"/>
                <w:sz w:val="22"/>
                <w:szCs w:val="22"/>
              </w:rPr>
              <w:t xml:space="preserve">Указывается продолжительность устойчивой работы ЕГО (в секундах) для каждого диапазона снижения частоты электрического тока, указанного Системным оператором в информации, опубликованной в соответствии с </w:t>
            </w:r>
            <w:r w:rsidRPr="007B6063">
              <w:rPr>
                <w:rFonts w:ascii="Garamond" w:eastAsia="MS Mincho" w:hAnsi="Garamond"/>
                <w:i/>
                <w:spacing w:val="0"/>
                <w:sz w:val="22"/>
                <w:szCs w:val="22"/>
              </w:rPr>
              <w:t>Регламентом проведения конкурентных отборов мощности новых генерирующих объектов</w:t>
            </w:r>
            <w:r w:rsidRPr="007B6063">
              <w:rPr>
                <w:rFonts w:ascii="Garamond" w:eastAsia="MS Mincho" w:hAnsi="Garamond"/>
                <w:spacing w:val="0"/>
                <w:sz w:val="22"/>
                <w:szCs w:val="22"/>
              </w:rPr>
              <w:t xml:space="preserve"> (Приложение № 19.8 к </w:t>
            </w:r>
            <w:r w:rsidRPr="007B6063">
              <w:rPr>
                <w:rFonts w:ascii="Garamond" w:eastAsia="MS Mincho" w:hAnsi="Garamond"/>
                <w:i/>
                <w:spacing w:val="0"/>
                <w:sz w:val="22"/>
                <w:szCs w:val="22"/>
              </w:rPr>
              <w:t>Договору о присоединении к торговой системе оптового рынка</w:t>
            </w:r>
            <w:r w:rsidRPr="007B6063">
              <w:rPr>
                <w:rFonts w:ascii="Garamond" w:eastAsia="MS Mincho" w:hAnsi="Garamond"/>
                <w:spacing w:val="0"/>
                <w:sz w:val="22"/>
                <w:szCs w:val="22"/>
              </w:rPr>
              <w:t>).</w:t>
            </w:r>
          </w:p>
        </w:tc>
        <w:tc>
          <w:tcPr>
            <w:tcW w:w="754" w:type="dxa"/>
          </w:tcPr>
          <w:p w:rsidR="00BF0DC4" w:rsidRPr="007B6063" w:rsidRDefault="00BF0DC4" w:rsidP="00BA1483">
            <w:pPr>
              <w:pStyle w:val="aff6"/>
              <w:spacing w:before="80"/>
              <w:rPr>
                <w:rFonts w:ascii="Garamond" w:eastAsia="MS Mincho" w:hAnsi="Garamond"/>
                <w:spacing w:val="0"/>
                <w:sz w:val="22"/>
                <w:szCs w:val="22"/>
              </w:rPr>
            </w:pPr>
          </w:p>
        </w:tc>
        <w:tc>
          <w:tcPr>
            <w:tcW w:w="747" w:type="dxa"/>
          </w:tcPr>
          <w:p w:rsidR="00BF0DC4" w:rsidRPr="007B6063" w:rsidRDefault="00BF0DC4" w:rsidP="00BA1483">
            <w:pPr>
              <w:spacing w:before="80"/>
              <w:rPr>
                <w:rFonts w:ascii="Garamond" w:eastAsia="MS Mincho" w:hAnsi="Garamond"/>
              </w:rPr>
            </w:pPr>
          </w:p>
        </w:tc>
      </w:tr>
      <w:tr w:rsidR="00BF0DC4" w:rsidRPr="007B6063" w:rsidTr="00BA1483">
        <w:tc>
          <w:tcPr>
            <w:tcW w:w="2943" w:type="dxa"/>
            <w:gridSpan w:val="2"/>
          </w:tcPr>
          <w:p w:rsidR="00BF0DC4" w:rsidRPr="007B6063" w:rsidRDefault="00BF0DC4" w:rsidP="00BA1483">
            <w:pPr>
              <w:pStyle w:val="aff6"/>
              <w:spacing w:before="80"/>
              <w:rPr>
                <w:rFonts w:ascii="Garamond" w:eastAsia="MS Mincho" w:hAnsi="Garamond"/>
                <w:spacing w:val="0"/>
                <w:sz w:val="22"/>
                <w:szCs w:val="22"/>
              </w:rPr>
            </w:pPr>
            <w:r w:rsidRPr="007B6063">
              <w:rPr>
                <w:rFonts w:ascii="Garamond" w:eastAsia="MS Mincho" w:hAnsi="Garamond"/>
                <w:spacing w:val="0"/>
                <w:sz w:val="22"/>
                <w:szCs w:val="22"/>
              </w:rPr>
              <w:t>Возможность независимого включения/отключения ЕГО</w:t>
            </w:r>
          </w:p>
        </w:tc>
        <w:tc>
          <w:tcPr>
            <w:tcW w:w="5445" w:type="dxa"/>
          </w:tcPr>
          <w:p w:rsidR="00BF0DC4" w:rsidRPr="007B6063" w:rsidRDefault="00BF0DC4" w:rsidP="00BA1483">
            <w:pPr>
              <w:pStyle w:val="aff6"/>
              <w:spacing w:before="80"/>
              <w:rPr>
                <w:rFonts w:ascii="Garamond" w:eastAsia="MS Mincho" w:hAnsi="Garamond"/>
                <w:spacing w:val="0"/>
                <w:sz w:val="22"/>
                <w:szCs w:val="22"/>
              </w:rPr>
            </w:pPr>
            <w:r w:rsidRPr="007B6063">
              <w:rPr>
                <w:rFonts w:ascii="Garamond" w:eastAsia="MS Mincho" w:hAnsi="Garamond"/>
                <w:spacing w:val="0"/>
                <w:sz w:val="22"/>
                <w:szCs w:val="22"/>
              </w:rPr>
              <w:t>Указывается:</w:t>
            </w:r>
          </w:p>
          <w:p w:rsidR="00BF0DC4" w:rsidRPr="007B6063" w:rsidRDefault="00BF0DC4" w:rsidP="00BA1483">
            <w:pPr>
              <w:pStyle w:val="aff6"/>
              <w:spacing w:before="80"/>
              <w:rPr>
                <w:rFonts w:ascii="Garamond" w:eastAsia="MS Mincho" w:hAnsi="Garamond"/>
                <w:spacing w:val="0"/>
                <w:sz w:val="22"/>
                <w:szCs w:val="22"/>
              </w:rPr>
            </w:pPr>
            <w:r w:rsidRPr="007B6063">
              <w:rPr>
                <w:rFonts w:ascii="Garamond" w:eastAsia="MS Mincho" w:hAnsi="Garamond"/>
                <w:spacing w:val="0"/>
                <w:sz w:val="22"/>
                <w:szCs w:val="22"/>
              </w:rPr>
              <w:t>- «да» в случае наличия возможности независимого включения/отключения ЕГО;</w:t>
            </w:r>
          </w:p>
          <w:p w:rsidR="00BF0DC4" w:rsidRPr="007B6063" w:rsidRDefault="00BF0DC4" w:rsidP="00BA1483">
            <w:pPr>
              <w:pStyle w:val="aff6"/>
              <w:spacing w:before="80"/>
              <w:rPr>
                <w:rFonts w:ascii="Garamond" w:eastAsia="MS Mincho" w:hAnsi="Garamond"/>
                <w:spacing w:val="0"/>
                <w:sz w:val="22"/>
                <w:szCs w:val="22"/>
              </w:rPr>
            </w:pPr>
            <w:r w:rsidRPr="007B6063">
              <w:rPr>
                <w:rFonts w:ascii="Garamond" w:eastAsia="MS Mincho" w:hAnsi="Garamond"/>
                <w:spacing w:val="0"/>
                <w:sz w:val="22"/>
                <w:szCs w:val="22"/>
                <w:highlight w:val="yellow"/>
              </w:rPr>
              <w:t>- станционный номер ЕГО, входящей (-их) в группу ЕГО, совместная работа которой (-ых) необходима для работы данной ЕГО.</w:t>
            </w:r>
          </w:p>
        </w:tc>
        <w:tc>
          <w:tcPr>
            <w:tcW w:w="754" w:type="dxa"/>
          </w:tcPr>
          <w:p w:rsidR="00BF0DC4" w:rsidRPr="007B6063" w:rsidRDefault="00BF0DC4" w:rsidP="00BA1483">
            <w:pPr>
              <w:pStyle w:val="aff6"/>
              <w:spacing w:before="80"/>
              <w:rPr>
                <w:rFonts w:ascii="Garamond" w:eastAsia="MS Mincho" w:hAnsi="Garamond"/>
                <w:spacing w:val="0"/>
                <w:sz w:val="22"/>
                <w:szCs w:val="22"/>
              </w:rPr>
            </w:pPr>
          </w:p>
        </w:tc>
        <w:tc>
          <w:tcPr>
            <w:tcW w:w="747" w:type="dxa"/>
          </w:tcPr>
          <w:p w:rsidR="00BF0DC4" w:rsidRPr="007B6063" w:rsidRDefault="00BF0DC4" w:rsidP="00BA1483">
            <w:pPr>
              <w:spacing w:before="80"/>
              <w:rPr>
                <w:rFonts w:ascii="Garamond" w:eastAsia="MS Mincho" w:hAnsi="Garamond"/>
              </w:rPr>
            </w:pPr>
          </w:p>
        </w:tc>
      </w:tr>
    </w:tbl>
    <w:p w:rsidR="00BF0DC4" w:rsidRPr="007B6063" w:rsidRDefault="00BF0DC4" w:rsidP="007B6063">
      <w:pPr>
        <w:ind w:left="-284" w:right="-427"/>
        <w:rPr>
          <w:rFonts w:ascii="Garamond" w:hAnsi="Garamond"/>
          <w:sz w:val="22"/>
          <w:szCs w:val="22"/>
        </w:rPr>
      </w:pPr>
      <w:r w:rsidRPr="007B6063">
        <w:rPr>
          <w:rFonts w:ascii="Garamond" w:hAnsi="Garamond"/>
          <w:sz w:val="22"/>
          <w:szCs w:val="22"/>
        </w:rPr>
        <w:t>* Параметры не заполняются в отношении ЕГО, для которых значение установленной мощности указано равным нулю.</w:t>
      </w:r>
    </w:p>
    <w:p w:rsidR="00BF0DC4" w:rsidRPr="003E7D42" w:rsidRDefault="00BF0DC4" w:rsidP="007B6063">
      <w:pPr>
        <w:jc w:val="center"/>
        <w:sectPr w:rsidR="00BF0DC4" w:rsidRPr="003E7D42" w:rsidSect="00F372D6">
          <w:pgSz w:w="11906" w:h="16838"/>
          <w:pgMar w:top="1134" w:right="851" w:bottom="1134" w:left="1701" w:header="709" w:footer="709" w:gutter="0"/>
          <w:cols w:space="708"/>
          <w:docGrid w:linePitch="360"/>
        </w:sectPr>
      </w:pPr>
    </w:p>
    <w:p w:rsidR="00BF0DC4" w:rsidRPr="00566CD2" w:rsidRDefault="00BF0DC4" w:rsidP="00AA71F4">
      <w:pPr>
        <w:rPr>
          <w:rFonts w:ascii="Garamond" w:hAnsi="Garamond"/>
          <w:b/>
          <w:bCs/>
          <w:iCs/>
        </w:rPr>
      </w:pPr>
      <w:r w:rsidRPr="00566CD2">
        <w:rPr>
          <w:rFonts w:ascii="Garamond" w:hAnsi="Garamond"/>
          <w:b/>
          <w:bCs/>
          <w:iCs/>
        </w:rPr>
        <w:lastRenderedPageBreak/>
        <w:t>Предлагаемая редакция</w:t>
      </w:r>
    </w:p>
    <w:p w:rsidR="00BF0DC4" w:rsidRPr="004B15FF" w:rsidRDefault="00BF0DC4" w:rsidP="00AA71F4">
      <w:pPr>
        <w:tabs>
          <w:tab w:val="left" w:pos="8505"/>
        </w:tabs>
        <w:jc w:val="center"/>
        <w:rPr>
          <w:rFonts w:ascii="Garamond" w:hAnsi="Garamond"/>
          <w:b/>
          <w:sz w:val="22"/>
          <w:szCs w:val="22"/>
        </w:rPr>
      </w:pPr>
    </w:p>
    <w:p w:rsidR="00BF0DC4" w:rsidRPr="004B15FF" w:rsidRDefault="00BF0DC4" w:rsidP="00AA71F4">
      <w:pPr>
        <w:tabs>
          <w:tab w:val="left" w:pos="8505"/>
        </w:tabs>
        <w:jc w:val="center"/>
        <w:rPr>
          <w:rFonts w:ascii="Garamond" w:hAnsi="Garamond"/>
          <w:b/>
          <w:sz w:val="22"/>
          <w:szCs w:val="22"/>
        </w:rPr>
      </w:pPr>
      <w:r w:rsidRPr="004B15FF">
        <w:rPr>
          <w:rFonts w:ascii="Garamond" w:hAnsi="Garamond"/>
          <w:b/>
          <w:sz w:val="22"/>
          <w:szCs w:val="22"/>
        </w:rPr>
        <w:t>Форма 1</w:t>
      </w:r>
    </w:p>
    <w:p w:rsidR="00BF0DC4" w:rsidRPr="004B15FF" w:rsidRDefault="00BF0DC4" w:rsidP="00AA71F4">
      <w:pPr>
        <w:tabs>
          <w:tab w:val="left" w:pos="8505"/>
        </w:tabs>
        <w:jc w:val="center"/>
        <w:rPr>
          <w:rFonts w:ascii="Garamond" w:hAnsi="Garamond"/>
          <w:b/>
          <w:sz w:val="22"/>
          <w:szCs w:val="22"/>
        </w:rPr>
      </w:pPr>
    </w:p>
    <w:p w:rsidR="00BF0DC4" w:rsidRPr="004B15FF" w:rsidRDefault="00BF0DC4" w:rsidP="00AA71F4">
      <w:pPr>
        <w:tabs>
          <w:tab w:val="left" w:pos="8505"/>
        </w:tabs>
        <w:jc w:val="center"/>
        <w:rPr>
          <w:rFonts w:ascii="Garamond" w:hAnsi="Garamond"/>
          <w:b/>
          <w:sz w:val="22"/>
          <w:szCs w:val="22"/>
        </w:rPr>
      </w:pPr>
      <w:r w:rsidRPr="004B15FF">
        <w:rPr>
          <w:rFonts w:ascii="Garamond" w:hAnsi="Garamond"/>
          <w:b/>
          <w:sz w:val="22"/>
          <w:szCs w:val="22"/>
        </w:rPr>
        <w:t>Форма ценовой заявки на продажу мощности нового генерирующего оборудования, подлежащего строительству</w:t>
      </w:r>
    </w:p>
    <w:p w:rsidR="00BF0DC4" w:rsidRPr="004B15FF" w:rsidRDefault="00BF0DC4" w:rsidP="00AA71F4">
      <w:pPr>
        <w:tabs>
          <w:tab w:val="left" w:pos="8505"/>
        </w:tabs>
        <w:ind w:firstLine="3119"/>
        <w:jc w:val="center"/>
        <w:rPr>
          <w:rFonts w:ascii="Garamond" w:hAnsi="Garamond"/>
          <w:sz w:val="22"/>
          <w:szCs w:val="22"/>
        </w:rPr>
      </w:pPr>
    </w:p>
    <w:tbl>
      <w:tblPr>
        <w:tblW w:w="0" w:type="auto"/>
        <w:jc w:val="center"/>
        <w:tblCellSpacing w:w="0" w:type="dxa"/>
        <w:tblCellMar>
          <w:left w:w="0" w:type="dxa"/>
          <w:right w:w="0" w:type="dxa"/>
        </w:tblCellMar>
        <w:tblLook w:val="0000" w:firstRow="0" w:lastRow="0" w:firstColumn="0" w:lastColumn="0" w:noHBand="0" w:noVBand="0"/>
      </w:tblPr>
      <w:tblGrid>
        <w:gridCol w:w="4834"/>
        <w:gridCol w:w="6"/>
        <w:gridCol w:w="20"/>
      </w:tblGrid>
      <w:tr w:rsidR="00BF0DC4" w:rsidRPr="004B15FF" w:rsidTr="00AA71F4">
        <w:trPr>
          <w:tblCellSpacing w:w="0" w:type="dxa"/>
          <w:jc w:val="center"/>
        </w:trPr>
        <w:tc>
          <w:tcPr>
            <w:tcW w:w="0" w:type="auto"/>
            <w:tcBorders>
              <w:top w:val="nil"/>
              <w:left w:val="nil"/>
              <w:bottom w:val="nil"/>
              <w:right w:val="nil"/>
            </w:tcBorders>
            <w:vAlign w:val="center"/>
          </w:tcPr>
          <w:p w:rsidR="00BF0DC4" w:rsidRPr="004B15FF" w:rsidRDefault="00BF0DC4" w:rsidP="000C2E01">
            <w:pPr>
              <w:tabs>
                <w:tab w:val="left" w:pos="8505"/>
              </w:tabs>
              <w:ind w:firstLine="3119"/>
              <w:rPr>
                <w:rFonts w:ascii="Garamond" w:hAnsi="Garamond"/>
              </w:rPr>
            </w:pPr>
          </w:p>
          <w:p w:rsidR="00BF0DC4" w:rsidRPr="004B15FF" w:rsidRDefault="00BF0DC4" w:rsidP="00AA71F4">
            <w:pPr>
              <w:tabs>
                <w:tab w:val="left" w:pos="8505"/>
              </w:tabs>
              <w:rPr>
                <w:rFonts w:ascii="Garamond" w:hAnsi="Garamond"/>
              </w:rPr>
            </w:pPr>
            <w:r w:rsidRPr="004B15FF">
              <w:rPr>
                <w:rFonts w:ascii="Garamond" w:hAnsi="Garamond"/>
                <w:sz w:val="22"/>
                <w:szCs w:val="22"/>
              </w:rPr>
              <w:t xml:space="preserve">ИНН организации: </w:t>
            </w:r>
          </w:p>
        </w:tc>
        <w:tc>
          <w:tcPr>
            <w:tcW w:w="0" w:type="auto"/>
            <w:tcBorders>
              <w:top w:val="nil"/>
              <w:left w:val="nil"/>
              <w:bottom w:val="nil"/>
              <w:right w:val="nil"/>
            </w:tcBorders>
            <w:vAlign w:val="center"/>
          </w:tcPr>
          <w:p w:rsidR="00BF0DC4" w:rsidRPr="004B15FF" w:rsidRDefault="00BF0DC4" w:rsidP="000C2E01">
            <w:pPr>
              <w:tabs>
                <w:tab w:val="left" w:pos="8505"/>
              </w:tabs>
              <w:ind w:firstLine="3119"/>
              <w:rPr>
                <w:rFonts w:ascii="Garamond" w:hAnsi="Garamond"/>
              </w:rPr>
            </w:pPr>
          </w:p>
        </w:tc>
        <w:tc>
          <w:tcPr>
            <w:tcW w:w="20" w:type="dxa"/>
            <w:tcBorders>
              <w:top w:val="nil"/>
              <w:left w:val="nil"/>
              <w:bottom w:val="nil"/>
              <w:right w:val="nil"/>
            </w:tcBorders>
            <w:vAlign w:val="center"/>
          </w:tcPr>
          <w:p w:rsidR="00BF0DC4" w:rsidRPr="004B15FF" w:rsidRDefault="00BF0DC4" w:rsidP="000C2E01">
            <w:pPr>
              <w:tabs>
                <w:tab w:val="left" w:pos="8505"/>
              </w:tabs>
              <w:ind w:firstLine="3119"/>
              <w:rPr>
                <w:rFonts w:ascii="Garamond" w:hAnsi="Garamond"/>
              </w:rPr>
            </w:pPr>
          </w:p>
        </w:tc>
      </w:tr>
      <w:tr w:rsidR="00BF0DC4" w:rsidRPr="004B15FF" w:rsidTr="00AA71F4">
        <w:trPr>
          <w:tblCellSpacing w:w="0" w:type="dxa"/>
          <w:jc w:val="center"/>
        </w:trPr>
        <w:tc>
          <w:tcPr>
            <w:tcW w:w="0" w:type="auto"/>
            <w:tcBorders>
              <w:top w:val="nil"/>
              <w:left w:val="nil"/>
              <w:bottom w:val="nil"/>
              <w:right w:val="nil"/>
            </w:tcBorders>
            <w:vAlign w:val="center"/>
          </w:tcPr>
          <w:p w:rsidR="00BF0DC4" w:rsidRPr="004B15FF" w:rsidRDefault="00BF0DC4" w:rsidP="00AA71F4">
            <w:pPr>
              <w:tabs>
                <w:tab w:val="left" w:pos="8505"/>
              </w:tabs>
              <w:rPr>
                <w:rFonts w:ascii="Garamond" w:hAnsi="Garamond"/>
              </w:rPr>
            </w:pPr>
            <w:r w:rsidRPr="004B15FF">
              <w:rPr>
                <w:rFonts w:ascii="Garamond" w:hAnsi="Garamond"/>
                <w:sz w:val="22"/>
                <w:szCs w:val="22"/>
              </w:rPr>
              <w:t xml:space="preserve">Название организации: </w:t>
            </w:r>
          </w:p>
        </w:tc>
        <w:tc>
          <w:tcPr>
            <w:tcW w:w="0" w:type="auto"/>
            <w:tcBorders>
              <w:top w:val="nil"/>
              <w:left w:val="nil"/>
              <w:bottom w:val="nil"/>
              <w:right w:val="nil"/>
            </w:tcBorders>
            <w:vAlign w:val="center"/>
          </w:tcPr>
          <w:p w:rsidR="00BF0DC4" w:rsidRPr="004B15FF" w:rsidRDefault="00BF0DC4" w:rsidP="000C2E01">
            <w:pPr>
              <w:tabs>
                <w:tab w:val="left" w:pos="8505"/>
              </w:tabs>
              <w:ind w:firstLine="3119"/>
              <w:rPr>
                <w:rFonts w:ascii="Garamond" w:hAnsi="Garamond"/>
              </w:rPr>
            </w:pPr>
          </w:p>
        </w:tc>
        <w:tc>
          <w:tcPr>
            <w:tcW w:w="20" w:type="dxa"/>
            <w:tcBorders>
              <w:top w:val="nil"/>
              <w:left w:val="nil"/>
              <w:bottom w:val="nil"/>
              <w:right w:val="nil"/>
            </w:tcBorders>
            <w:vAlign w:val="center"/>
          </w:tcPr>
          <w:p w:rsidR="00BF0DC4" w:rsidRPr="004B15FF" w:rsidRDefault="00BF0DC4" w:rsidP="000C2E01">
            <w:pPr>
              <w:tabs>
                <w:tab w:val="left" w:pos="8505"/>
              </w:tabs>
              <w:ind w:firstLine="3119"/>
              <w:rPr>
                <w:rFonts w:ascii="Garamond" w:hAnsi="Garamond"/>
              </w:rPr>
            </w:pPr>
          </w:p>
        </w:tc>
      </w:tr>
      <w:tr w:rsidR="00BF0DC4" w:rsidRPr="004B15FF" w:rsidTr="00AA71F4">
        <w:trPr>
          <w:tblCellSpacing w:w="0" w:type="dxa"/>
          <w:jc w:val="center"/>
        </w:trPr>
        <w:tc>
          <w:tcPr>
            <w:tcW w:w="0" w:type="auto"/>
            <w:tcBorders>
              <w:top w:val="nil"/>
              <w:left w:val="nil"/>
              <w:bottom w:val="nil"/>
              <w:right w:val="nil"/>
            </w:tcBorders>
            <w:vAlign w:val="center"/>
          </w:tcPr>
          <w:p w:rsidR="00BF0DC4" w:rsidRPr="004B15FF" w:rsidRDefault="00BF0DC4" w:rsidP="00AA71F4">
            <w:pPr>
              <w:tabs>
                <w:tab w:val="left" w:pos="8505"/>
              </w:tabs>
              <w:rPr>
                <w:rFonts w:ascii="Garamond" w:hAnsi="Garamond"/>
              </w:rPr>
            </w:pPr>
            <w:r w:rsidRPr="004B15FF">
              <w:rPr>
                <w:rFonts w:ascii="Garamond" w:hAnsi="Garamond"/>
                <w:sz w:val="22"/>
                <w:szCs w:val="22"/>
              </w:rPr>
              <w:t xml:space="preserve">Код генерирующего объекта – электростанции: </w:t>
            </w:r>
          </w:p>
        </w:tc>
        <w:tc>
          <w:tcPr>
            <w:tcW w:w="0" w:type="auto"/>
            <w:tcBorders>
              <w:top w:val="nil"/>
              <w:left w:val="nil"/>
              <w:bottom w:val="nil"/>
              <w:right w:val="nil"/>
            </w:tcBorders>
            <w:vAlign w:val="center"/>
          </w:tcPr>
          <w:p w:rsidR="00BF0DC4" w:rsidRPr="004B15FF" w:rsidRDefault="00BF0DC4" w:rsidP="000C2E01">
            <w:pPr>
              <w:tabs>
                <w:tab w:val="left" w:pos="8505"/>
              </w:tabs>
              <w:ind w:firstLine="3119"/>
              <w:rPr>
                <w:rFonts w:ascii="Garamond" w:hAnsi="Garamond"/>
              </w:rPr>
            </w:pPr>
          </w:p>
        </w:tc>
        <w:tc>
          <w:tcPr>
            <w:tcW w:w="20" w:type="dxa"/>
            <w:tcBorders>
              <w:top w:val="nil"/>
              <w:left w:val="nil"/>
              <w:bottom w:val="nil"/>
              <w:right w:val="nil"/>
            </w:tcBorders>
            <w:vAlign w:val="center"/>
          </w:tcPr>
          <w:p w:rsidR="00BF0DC4" w:rsidRPr="004B15FF" w:rsidRDefault="00BF0DC4" w:rsidP="000C2E01">
            <w:pPr>
              <w:tabs>
                <w:tab w:val="left" w:pos="8505"/>
              </w:tabs>
              <w:ind w:firstLine="3119"/>
              <w:rPr>
                <w:rFonts w:ascii="Garamond" w:hAnsi="Garamond"/>
              </w:rPr>
            </w:pPr>
          </w:p>
        </w:tc>
      </w:tr>
      <w:tr w:rsidR="00BF0DC4" w:rsidRPr="004B15FF" w:rsidTr="00AA71F4">
        <w:trPr>
          <w:tblCellSpacing w:w="0" w:type="dxa"/>
          <w:jc w:val="center"/>
        </w:trPr>
        <w:tc>
          <w:tcPr>
            <w:tcW w:w="0" w:type="auto"/>
            <w:tcBorders>
              <w:top w:val="nil"/>
              <w:left w:val="nil"/>
              <w:bottom w:val="nil"/>
              <w:right w:val="nil"/>
            </w:tcBorders>
            <w:vAlign w:val="center"/>
          </w:tcPr>
          <w:p w:rsidR="00BF0DC4" w:rsidRPr="004B15FF" w:rsidRDefault="00BF0DC4" w:rsidP="00AA71F4">
            <w:pPr>
              <w:tabs>
                <w:tab w:val="left" w:pos="8505"/>
              </w:tabs>
              <w:rPr>
                <w:rFonts w:ascii="Garamond" w:hAnsi="Garamond"/>
              </w:rPr>
            </w:pPr>
            <w:r w:rsidRPr="004B15FF">
              <w:rPr>
                <w:rFonts w:ascii="Garamond" w:hAnsi="Garamond"/>
                <w:sz w:val="22"/>
                <w:szCs w:val="22"/>
              </w:rPr>
              <w:t>Название генерирующего объекта – электростанции:</w:t>
            </w:r>
          </w:p>
          <w:p w:rsidR="00BF0DC4" w:rsidRPr="004B15FF" w:rsidRDefault="00BF0DC4" w:rsidP="00AA71F4">
            <w:pPr>
              <w:tabs>
                <w:tab w:val="left" w:pos="8505"/>
              </w:tabs>
              <w:rPr>
                <w:rFonts w:ascii="Garamond" w:hAnsi="Garamond"/>
              </w:rPr>
            </w:pPr>
            <w:r w:rsidRPr="004B15FF">
              <w:rPr>
                <w:rFonts w:ascii="Garamond" w:hAnsi="Garamond"/>
                <w:sz w:val="22"/>
                <w:szCs w:val="22"/>
              </w:rPr>
              <w:t>Порядковый номер заявки:</w:t>
            </w:r>
          </w:p>
        </w:tc>
        <w:tc>
          <w:tcPr>
            <w:tcW w:w="0" w:type="auto"/>
            <w:tcBorders>
              <w:top w:val="nil"/>
              <w:left w:val="nil"/>
              <w:bottom w:val="nil"/>
              <w:right w:val="nil"/>
            </w:tcBorders>
            <w:vAlign w:val="center"/>
          </w:tcPr>
          <w:p w:rsidR="00BF0DC4" w:rsidRPr="004B15FF" w:rsidRDefault="00BF0DC4" w:rsidP="000C2E01">
            <w:pPr>
              <w:tabs>
                <w:tab w:val="left" w:pos="8505"/>
              </w:tabs>
              <w:ind w:firstLine="3119"/>
              <w:rPr>
                <w:rFonts w:ascii="Garamond" w:hAnsi="Garamond"/>
              </w:rPr>
            </w:pPr>
          </w:p>
        </w:tc>
        <w:tc>
          <w:tcPr>
            <w:tcW w:w="20" w:type="dxa"/>
            <w:tcBorders>
              <w:top w:val="nil"/>
              <w:left w:val="nil"/>
              <w:bottom w:val="nil"/>
              <w:right w:val="nil"/>
            </w:tcBorders>
            <w:vAlign w:val="center"/>
          </w:tcPr>
          <w:p w:rsidR="00BF0DC4" w:rsidRPr="004B15FF" w:rsidRDefault="00BF0DC4" w:rsidP="000C2E01">
            <w:pPr>
              <w:tabs>
                <w:tab w:val="left" w:pos="8505"/>
              </w:tabs>
              <w:ind w:firstLine="3119"/>
              <w:rPr>
                <w:rFonts w:ascii="Garamond" w:hAnsi="Garamond"/>
              </w:rPr>
            </w:pPr>
          </w:p>
        </w:tc>
      </w:tr>
      <w:tr w:rsidR="00BF0DC4" w:rsidRPr="004B15FF" w:rsidTr="00AA71F4">
        <w:trPr>
          <w:tblCellSpacing w:w="0" w:type="dxa"/>
          <w:jc w:val="center"/>
        </w:trPr>
        <w:tc>
          <w:tcPr>
            <w:tcW w:w="0" w:type="auto"/>
            <w:tcBorders>
              <w:top w:val="nil"/>
              <w:left w:val="nil"/>
              <w:bottom w:val="nil"/>
              <w:right w:val="nil"/>
            </w:tcBorders>
            <w:vAlign w:val="center"/>
          </w:tcPr>
          <w:p w:rsidR="00BF0DC4" w:rsidRPr="004B15FF" w:rsidRDefault="00BF0DC4" w:rsidP="000C2E01">
            <w:pPr>
              <w:tabs>
                <w:tab w:val="left" w:pos="8505"/>
              </w:tabs>
              <w:ind w:firstLine="3119"/>
              <w:rPr>
                <w:rFonts w:ascii="Garamond" w:hAnsi="Garamond"/>
              </w:rPr>
            </w:pPr>
          </w:p>
        </w:tc>
        <w:tc>
          <w:tcPr>
            <w:tcW w:w="0" w:type="auto"/>
            <w:tcBorders>
              <w:top w:val="nil"/>
              <w:left w:val="nil"/>
              <w:bottom w:val="nil"/>
              <w:right w:val="nil"/>
            </w:tcBorders>
            <w:vAlign w:val="center"/>
          </w:tcPr>
          <w:p w:rsidR="00BF0DC4" w:rsidRPr="004B15FF" w:rsidRDefault="00BF0DC4" w:rsidP="000C2E01">
            <w:pPr>
              <w:tabs>
                <w:tab w:val="left" w:pos="8505"/>
              </w:tabs>
              <w:ind w:firstLine="3119"/>
              <w:rPr>
                <w:rFonts w:ascii="Garamond" w:hAnsi="Garamond"/>
              </w:rPr>
            </w:pPr>
          </w:p>
        </w:tc>
        <w:tc>
          <w:tcPr>
            <w:tcW w:w="20" w:type="dxa"/>
            <w:tcBorders>
              <w:top w:val="nil"/>
              <w:left w:val="nil"/>
              <w:bottom w:val="nil"/>
              <w:right w:val="nil"/>
            </w:tcBorders>
            <w:vAlign w:val="center"/>
          </w:tcPr>
          <w:p w:rsidR="00BF0DC4" w:rsidRPr="004B15FF" w:rsidRDefault="00BF0DC4" w:rsidP="000C2E01">
            <w:pPr>
              <w:tabs>
                <w:tab w:val="left" w:pos="8505"/>
              </w:tabs>
              <w:ind w:firstLine="3119"/>
              <w:rPr>
                <w:rFonts w:ascii="Garamond" w:hAnsi="Garamond"/>
              </w:rPr>
            </w:pPr>
          </w:p>
        </w:tc>
      </w:tr>
    </w:tbl>
    <w:p w:rsidR="00BF0DC4" w:rsidRPr="004B15FF" w:rsidRDefault="00BF0DC4" w:rsidP="00AA71F4">
      <w:pPr>
        <w:tabs>
          <w:tab w:val="left" w:pos="8505"/>
        </w:tabs>
        <w:ind w:firstLine="3119"/>
        <w:rPr>
          <w:rFonts w:ascii="Garamond" w:hAnsi="Garamond"/>
          <w:b/>
          <w:bCs/>
          <w:sz w:val="22"/>
          <w:szCs w:val="22"/>
        </w:rPr>
      </w:pPr>
      <w:r w:rsidRPr="004B15FF">
        <w:rPr>
          <w:rFonts w:ascii="Garamond" w:hAnsi="Garamond"/>
          <w:b/>
          <w:bCs/>
          <w:sz w:val="22"/>
          <w:szCs w:val="22"/>
        </w:rPr>
        <w:t xml:space="preserve">                   Данные заявки</w:t>
      </w:r>
    </w:p>
    <w:tbl>
      <w:tblPr>
        <w:tblW w:w="6574" w:type="dxa"/>
        <w:jc w:val="center"/>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390"/>
        <w:gridCol w:w="3061"/>
        <w:gridCol w:w="1123"/>
      </w:tblGrid>
      <w:tr w:rsidR="00BF0DC4" w:rsidRPr="004B15FF" w:rsidTr="000C2E01">
        <w:trPr>
          <w:tblCellSpacing w:w="7" w:type="dxa"/>
          <w:jc w:val="center"/>
        </w:trPr>
        <w:tc>
          <w:tcPr>
            <w:tcW w:w="5430" w:type="dxa"/>
            <w:gridSpan w:val="2"/>
            <w:vAlign w:val="center"/>
          </w:tcPr>
          <w:p w:rsidR="00BF0DC4" w:rsidRPr="004B15FF" w:rsidRDefault="00BF0DC4" w:rsidP="000C2E01">
            <w:pPr>
              <w:tabs>
                <w:tab w:val="left" w:pos="8505"/>
              </w:tabs>
              <w:ind w:firstLine="3119"/>
              <w:rPr>
                <w:rFonts w:ascii="Garamond" w:hAnsi="Garamond"/>
              </w:rPr>
            </w:pPr>
            <w:r w:rsidRPr="004B15FF">
              <w:rPr>
                <w:rFonts w:ascii="Garamond" w:hAnsi="Garamond"/>
                <w:sz w:val="22"/>
                <w:szCs w:val="22"/>
              </w:rPr>
              <w:t>Параметры</w:t>
            </w:r>
          </w:p>
        </w:tc>
        <w:tc>
          <w:tcPr>
            <w:tcW w:w="1102" w:type="dxa"/>
            <w:vAlign w:val="center"/>
          </w:tcPr>
          <w:p w:rsidR="00BF0DC4" w:rsidRPr="004B15FF" w:rsidRDefault="00BF0DC4" w:rsidP="000C2E01">
            <w:pPr>
              <w:tabs>
                <w:tab w:val="left" w:pos="8505"/>
              </w:tabs>
              <w:ind w:firstLine="3119"/>
              <w:jc w:val="center"/>
              <w:rPr>
                <w:rFonts w:ascii="Garamond" w:hAnsi="Garamond"/>
              </w:rPr>
            </w:pPr>
            <w:r w:rsidRPr="004B15FF">
              <w:rPr>
                <w:rFonts w:ascii="Garamond" w:hAnsi="Garamond"/>
                <w:sz w:val="22"/>
                <w:szCs w:val="22"/>
              </w:rPr>
              <w:t>зЗаявка</w:t>
            </w:r>
          </w:p>
        </w:tc>
      </w:tr>
      <w:tr w:rsidR="00BF0DC4" w:rsidRPr="004B15FF" w:rsidTr="000C2E01">
        <w:trPr>
          <w:tblCellSpacing w:w="7" w:type="dxa"/>
          <w:jc w:val="center"/>
        </w:trPr>
        <w:tc>
          <w:tcPr>
            <w:tcW w:w="5430" w:type="dxa"/>
            <w:gridSpan w:val="2"/>
            <w:vAlign w:val="center"/>
          </w:tcPr>
          <w:p w:rsidR="00BF0DC4" w:rsidRPr="004B15FF" w:rsidRDefault="00BF0DC4" w:rsidP="000C2E01">
            <w:pPr>
              <w:tabs>
                <w:tab w:val="left" w:pos="8505"/>
              </w:tabs>
              <w:rPr>
                <w:rFonts w:ascii="Garamond" w:hAnsi="Garamond"/>
              </w:rPr>
            </w:pPr>
            <w:r w:rsidRPr="004B15FF">
              <w:rPr>
                <w:rFonts w:ascii="Garamond" w:hAnsi="Garamond"/>
                <w:sz w:val="22"/>
                <w:szCs w:val="22"/>
              </w:rPr>
              <w:t>Объем мощности, предлагаемый участником отбора к продаже, МВт</w:t>
            </w:r>
          </w:p>
        </w:tc>
        <w:tc>
          <w:tcPr>
            <w:tcW w:w="1102" w:type="dxa"/>
            <w:shd w:val="clear" w:color="auto" w:fill="9CC2E5"/>
            <w:vAlign w:val="center"/>
          </w:tcPr>
          <w:p w:rsidR="00BF0DC4" w:rsidRPr="004B15FF" w:rsidRDefault="00BF0DC4" w:rsidP="000C2E01">
            <w:pPr>
              <w:tabs>
                <w:tab w:val="left" w:pos="8505"/>
              </w:tabs>
              <w:ind w:firstLine="3119"/>
              <w:jc w:val="right"/>
              <w:rPr>
                <w:rFonts w:ascii="Garamond" w:hAnsi="Garamond"/>
              </w:rPr>
            </w:pPr>
          </w:p>
        </w:tc>
      </w:tr>
      <w:tr w:rsidR="00BF0DC4" w:rsidRPr="004B15FF" w:rsidTr="000C2E01">
        <w:trPr>
          <w:tblCellSpacing w:w="7" w:type="dxa"/>
          <w:jc w:val="center"/>
        </w:trPr>
        <w:tc>
          <w:tcPr>
            <w:tcW w:w="2369" w:type="dxa"/>
            <w:vMerge w:val="restart"/>
            <w:vAlign w:val="center"/>
          </w:tcPr>
          <w:p w:rsidR="00BF0DC4" w:rsidRPr="004B15FF" w:rsidRDefault="00BF0DC4" w:rsidP="000C2E01">
            <w:pPr>
              <w:tabs>
                <w:tab w:val="left" w:pos="8505"/>
              </w:tabs>
              <w:ind w:firstLine="3119"/>
              <w:jc w:val="center"/>
              <w:rPr>
                <w:rFonts w:ascii="Garamond" w:hAnsi="Garamond"/>
              </w:rPr>
            </w:pPr>
            <w:r w:rsidRPr="004B15FF">
              <w:rPr>
                <w:rFonts w:ascii="Garamond" w:hAnsi="Garamond"/>
                <w:sz w:val="22"/>
                <w:szCs w:val="22"/>
              </w:rPr>
              <w:t>ССтоимостные параметры</w:t>
            </w:r>
          </w:p>
        </w:tc>
        <w:tc>
          <w:tcPr>
            <w:tcW w:w="3047" w:type="dxa"/>
            <w:vAlign w:val="center"/>
          </w:tcPr>
          <w:p w:rsidR="00BF0DC4" w:rsidRPr="004B15FF" w:rsidRDefault="00BF0DC4" w:rsidP="000C2E01">
            <w:pPr>
              <w:tabs>
                <w:tab w:val="left" w:pos="8505"/>
              </w:tabs>
              <w:ind w:firstLine="3119"/>
              <w:jc w:val="center"/>
              <w:rPr>
                <w:rFonts w:ascii="Garamond" w:hAnsi="Garamond"/>
              </w:rPr>
            </w:pPr>
            <w:r w:rsidRPr="004B15FF">
              <w:rPr>
                <w:rFonts w:ascii="Garamond" w:hAnsi="Garamond"/>
                <w:sz w:val="22"/>
                <w:szCs w:val="22"/>
              </w:rPr>
              <w:t>зЗначение удельных капитальных затрат, руб./МВт</w:t>
            </w:r>
          </w:p>
        </w:tc>
        <w:tc>
          <w:tcPr>
            <w:tcW w:w="1102" w:type="dxa"/>
            <w:vAlign w:val="center"/>
          </w:tcPr>
          <w:p w:rsidR="00BF0DC4" w:rsidRPr="004B15FF" w:rsidRDefault="00BF0DC4" w:rsidP="000C2E01">
            <w:pPr>
              <w:tabs>
                <w:tab w:val="left" w:pos="8505"/>
              </w:tabs>
              <w:ind w:firstLine="3119"/>
              <w:jc w:val="right"/>
              <w:rPr>
                <w:rFonts w:ascii="Garamond" w:hAnsi="Garamond"/>
              </w:rPr>
            </w:pPr>
          </w:p>
        </w:tc>
      </w:tr>
      <w:tr w:rsidR="00BF0DC4" w:rsidRPr="004B15FF" w:rsidTr="000C2E01">
        <w:trPr>
          <w:tblCellSpacing w:w="7" w:type="dxa"/>
          <w:jc w:val="center"/>
        </w:trPr>
        <w:tc>
          <w:tcPr>
            <w:tcW w:w="2369" w:type="dxa"/>
            <w:vMerge/>
            <w:vAlign w:val="center"/>
          </w:tcPr>
          <w:p w:rsidR="00BF0DC4" w:rsidRPr="004B15FF" w:rsidRDefault="00BF0DC4" w:rsidP="000C2E01">
            <w:pPr>
              <w:widowControl w:val="0"/>
              <w:tabs>
                <w:tab w:val="left" w:pos="8505"/>
              </w:tabs>
              <w:ind w:firstLine="3119"/>
              <w:jc w:val="center"/>
              <w:rPr>
                <w:rFonts w:ascii="Garamond" w:hAnsi="Garamond"/>
              </w:rPr>
            </w:pPr>
          </w:p>
        </w:tc>
        <w:tc>
          <w:tcPr>
            <w:tcW w:w="3047" w:type="dxa"/>
            <w:vAlign w:val="center"/>
          </w:tcPr>
          <w:p w:rsidR="00BF0DC4" w:rsidRPr="004B15FF" w:rsidRDefault="00BF0DC4" w:rsidP="000C2E01">
            <w:pPr>
              <w:tabs>
                <w:tab w:val="left" w:pos="8505"/>
              </w:tabs>
              <w:ind w:firstLine="3119"/>
              <w:jc w:val="center"/>
              <w:rPr>
                <w:rFonts w:ascii="Garamond" w:hAnsi="Garamond"/>
              </w:rPr>
            </w:pPr>
            <w:r w:rsidRPr="004B15FF">
              <w:rPr>
                <w:rFonts w:ascii="Garamond" w:hAnsi="Garamond"/>
                <w:sz w:val="22"/>
                <w:szCs w:val="22"/>
              </w:rPr>
              <w:t>сСтоимость технологического присоединения, руб.</w:t>
            </w:r>
          </w:p>
        </w:tc>
        <w:tc>
          <w:tcPr>
            <w:tcW w:w="1102" w:type="dxa"/>
            <w:vAlign w:val="center"/>
          </w:tcPr>
          <w:p w:rsidR="00BF0DC4" w:rsidRPr="004B15FF" w:rsidRDefault="00BF0DC4" w:rsidP="000C2E01">
            <w:pPr>
              <w:tabs>
                <w:tab w:val="left" w:pos="8505"/>
              </w:tabs>
              <w:ind w:firstLine="3119"/>
              <w:jc w:val="right"/>
              <w:rPr>
                <w:rFonts w:ascii="Garamond" w:hAnsi="Garamond"/>
              </w:rPr>
            </w:pPr>
          </w:p>
        </w:tc>
      </w:tr>
      <w:tr w:rsidR="00BF0DC4" w:rsidRPr="004B15FF" w:rsidTr="000C2E01">
        <w:trPr>
          <w:tblCellSpacing w:w="7" w:type="dxa"/>
          <w:jc w:val="center"/>
        </w:trPr>
        <w:tc>
          <w:tcPr>
            <w:tcW w:w="2369" w:type="dxa"/>
            <w:vAlign w:val="center"/>
          </w:tcPr>
          <w:p w:rsidR="00BF0DC4" w:rsidRPr="004B15FF" w:rsidRDefault="00BF0DC4" w:rsidP="000C2E01">
            <w:pPr>
              <w:widowControl w:val="0"/>
              <w:tabs>
                <w:tab w:val="left" w:pos="8505"/>
              </w:tabs>
              <w:ind w:firstLine="3119"/>
              <w:jc w:val="center"/>
              <w:rPr>
                <w:rFonts w:ascii="Garamond" w:hAnsi="Garamond"/>
              </w:rPr>
            </w:pPr>
          </w:p>
        </w:tc>
        <w:tc>
          <w:tcPr>
            <w:tcW w:w="3047" w:type="dxa"/>
            <w:vAlign w:val="center"/>
          </w:tcPr>
          <w:p w:rsidR="00BF0DC4" w:rsidRPr="004B15FF" w:rsidRDefault="00BF0DC4" w:rsidP="004B15FF">
            <w:pPr>
              <w:tabs>
                <w:tab w:val="left" w:pos="8505"/>
              </w:tabs>
              <w:ind w:firstLine="3119"/>
              <w:jc w:val="center"/>
              <w:rPr>
                <w:rFonts w:ascii="Garamond" w:hAnsi="Garamond"/>
              </w:rPr>
            </w:pPr>
            <w:r w:rsidRPr="004B15FF">
              <w:rPr>
                <w:rFonts w:ascii="Garamond" w:hAnsi="Garamond"/>
                <w:sz w:val="22"/>
                <w:szCs w:val="22"/>
                <w:highlight w:val="yellow"/>
              </w:rPr>
              <w:t>ППризнак связанн</w:t>
            </w:r>
            <w:r>
              <w:rPr>
                <w:rFonts w:ascii="Garamond" w:hAnsi="Garamond"/>
                <w:sz w:val="22"/>
                <w:szCs w:val="22"/>
                <w:highlight w:val="yellow"/>
              </w:rPr>
              <w:t>ых</w:t>
            </w:r>
            <w:r w:rsidRPr="004B15FF">
              <w:rPr>
                <w:rFonts w:ascii="Garamond" w:hAnsi="Garamond"/>
                <w:sz w:val="22"/>
                <w:szCs w:val="22"/>
                <w:highlight w:val="yellow"/>
              </w:rPr>
              <w:t xml:space="preserve"> заяв</w:t>
            </w:r>
            <w:r>
              <w:rPr>
                <w:rFonts w:ascii="Garamond" w:hAnsi="Garamond"/>
                <w:sz w:val="22"/>
                <w:szCs w:val="22"/>
                <w:highlight w:val="yellow"/>
              </w:rPr>
              <w:t>о</w:t>
            </w:r>
            <w:r w:rsidRPr="004B15FF">
              <w:rPr>
                <w:rFonts w:ascii="Garamond" w:hAnsi="Garamond"/>
                <w:sz w:val="22"/>
                <w:szCs w:val="22"/>
                <w:highlight w:val="yellow"/>
              </w:rPr>
              <w:t>к</w:t>
            </w:r>
          </w:p>
        </w:tc>
        <w:tc>
          <w:tcPr>
            <w:tcW w:w="1102" w:type="dxa"/>
            <w:vAlign w:val="center"/>
          </w:tcPr>
          <w:p w:rsidR="00BF0DC4" w:rsidRPr="004B15FF" w:rsidRDefault="00BF0DC4" w:rsidP="000C2E01">
            <w:pPr>
              <w:tabs>
                <w:tab w:val="left" w:pos="8505"/>
              </w:tabs>
              <w:ind w:firstLine="3119"/>
              <w:jc w:val="right"/>
              <w:rPr>
                <w:rFonts w:ascii="Garamond" w:hAnsi="Garamond"/>
              </w:rPr>
            </w:pPr>
          </w:p>
        </w:tc>
      </w:tr>
    </w:tbl>
    <w:p w:rsidR="00BF0DC4" w:rsidRPr="004B15FF" w:rsidRDefault="00BF0DC4" w:rsidP="00AA71F4">
      <w:pPr>
        <w:tabs>
          <w:tab w:val="left" w:pos="8505"/>
        </w:tabs>
        <w:rPr>
          <w:rFonts w:ascii="Garamond" w:hAnsi="Garamond"/>
          <w:i/>
          <w:sz w:val="22"/>
          <w:szCs w:val="22"/>
        </w:rPr>
      </w:pPr>
    </w:p>
    <w:p w:rsidR="00BF0DC4" w:rsidRPr="007B6063" w:rsidRDefault="00BF0DC4" w:rsidP="007B6063">
      <w:pPr>
        <w:jc w:val="center"/>
        <w:rPr>
          <w:rFonts w:ascii="Garamond" w:hAnsi="Garamond"/>
          <w:b/>
          <w:bCs/>
          <w:iCs/>
          <w:sz w:val="22"/>
          <w:szCs w:val="22"/>
        </w:rPr>
      </w:pPr>
      <w:r w:rsidRPr="007B6063">
        <w:rPr>
          <w:rFonts w:ascii="Garamond" w:hAnsi="Garamond"/>
          <w:b/>
          <w:bCs/>
          <w:iCs/>
          <w:sz w:val="22"/>
          <w:szCs w:val="22"/>
        </w:rPr>
        <w:t>Форма 2</w:t>
      </w:r>
    </w:p>
    <w:p w:rsidR="00BF0DC4" w:rsidRPr="007B6063" w:rsidRDefault="00BF0DC4" w:rsidP="007B6063">
      <w:pPr>
        <w:tabs>
          <w:tab w:val="left" w:pos="8505"/>
        </w:tabs>
        <w:jc w:val="center"/>
        <w:rPr>
          <w:rFonts w:ascii="Garamond" w:hAnsi="Garamond"/>
          <w:b/>
          <w:sz w:val="22"/>
          <w:szCs w:val="22"/>
        </w:rPr>
      </w:pPr>
    </w:p>
    <w:p w:rsidR="00BF0DC4" w:rsidRPr="007B6063" w:rsidRDefault="00BF0DC4" w:rsidP="007B6063">
      <w:pPr>
        <w:tabs>
          <w:tab w:val="left" w:pos="8505"/>
        </w:tabs>
        <w:jc w:val="center"/>
        <w:rPr>
          <w:rFonts w:ascii="Garamond" w:hAnsi="Garamond"/>
          <w:b/>
          <w:sz w:val="22"/>
          <w:szCs w:val="22"/>
        </w:rPr>
      </w:pPr>
      <w:r w:rsidRPr="007B6063">
        <w:rPr>
          <w:rFonts w:ascii="Garamond" w:hAnsi="Garamond"/>
          <w:b/>
          <w:sz w:val="22"/>
          <w:szCs w:val="22"/>
        </w:rPr>
        <w:t>Технологические характеристики генерирующего оборудования и</w:t>
      </w:r>
    </w:p>
    <w:p w:rsidR="00BF0DC4" w:rsidRPr="007B6063" w:rsidRDefault="00BF0DC4" w:rsidP="007B6063">
      <w:pPr>
        <w:tabs>
          <w:tab w:val="left" w:pos="8505"/>
        </w:tabs>
        <w:jc w:val="center"/>
        <w:rPr>
          <w:rFonts w:ascii="Garamond" w:hAnsi="Garamond"/>
          <w:b/>
          <w:sz w:val="22"/>
          <w:szCs w:val="22"/>
        </w:rPr>
      </w:pPr>
      <w:r w:rsidRPr="007B6063">
        <w:rPr>
          <w:rFonts w:ascii="Garamond" w:hAnsi="Garamond"/>
          <w:b/>
          <w:sz w:val="22"/>
          <w:szCs w:val="22"/>
        </w:rPr>
        <w:t>генерирующего объекта, заявляемых в ценовой заявке на продажу мощности нового генерирующего оборудования, подлежащего строительству</w:t>
      </w:r>
    </w:p>
    <w:p w:rsidR="00BF0DC4" w:rsidRPr="007B6063" w:rsidRDefault="00BF0DC4" w:rsidP="007B6063">
      <w:pPr>
        <w:jc w:val="center"/>
        <w:rPr>
          <w:rFonts w:ascii="Garamond" w:hAnsi="Garamond"/>
          <w:sz w:val="22"/>
          <w:szCs w:val="22"/>
        </w:rPr>
      </w:pPr>
    </w:p>
    <w:p w:rsidR="00BF0DC4" w:rsidRPr="007B6063" w:rsidRDefault="00BF0DC4" w:rsidP="007B6063">
      <w:pPr>
        <w:pStyle w:val="a5"/>
        <w:pBdr>
          <w:bottom w:val="single" w:sz="12" w:space="1" w:color="auto"/>
        </w:pBdr>
        <w:outlineLvl w:val="0"/>
        <w:rPr>
          <w:rFonts w:ascii="Garamond" w:hAnsi="Garamond"/>
          <w:sz w:val="22"/>
          <w:szCs w:val="22"/>
        </w:rPr>
      </w:pPr>
      <w:r w:rsidRPr="007B6063">
        <w:rPr>
          <w:rFonts w:ascii="Garamond" w:hAnsi="Garamond"/>
          <w:sz w:val="22"/>
          <w:szCs w:val="22"/>
        </w:rPr>
        <w:t>Наименование условной группы точек поставки генерации (условной ГТПг)</w:t>
      </w:r>
    </w:p>
    <w:p w:rsidR="00BF0DC4" w:rsidRDefault="00BF0DC4" w:rsidP="007B6063">
      <w:pPr>
        <w:pStyle w:val="a5"/>
        <w:outlineLvl w:val="0"/>
        <w:rPr>
          <w:rFonts w:ascii="Garamond" w:hAnsi="Garamond"/>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93"/>
        <w:gridCol w:w="1608"/>
        <w:gridCol w:w="4878"/>
        <w:gridCol w:w="754"/>
        <w:gridCol w:w="747"/>
      </w:tblGrid>
      <w:tr w:rsidR="00BF0DC4" w:rsidRPr="00987ADC" w:rsidTr="00BA1483">
        <w:trPr>
          <w:cantSplit/>
        </w:trPr>
        <w:tc>
          <w:tcPr>
            <w:tcW w:w="9889" w:type="dxa"/>
            <w:gridSpan w:val="6"/>
          </w:tcPr>
          <w:p w:rsidR="00BF0DC4" w:rsidRPr="00987ADC" w:rsidRDefault="00BF0DC4" w:rsidP="00BA1483">
            <w:pPr>
              <w:pStyle w:val="aff6"/>
              <w:rPr>
                <w:rFonts w:ascii="Garamond" w:hAnsi="Garamond"/>
                <w:b/>
                <w:sz w:val="22"/>
                <w:szCs w:val="22"/>
              </w:rPr>
            </w:pPr>
            <w:r w:rsidRPr="00987ADC">
              <w:rPr>
                <w:rFonts w:ascii="Garamond" w:hAnsi="Garamond"/>
                <w:b/>
                <w:sz w:val="22"/>
                <w:szCs w:val="22"/>
              </w:rPr>
              <w:t>Общие характеристики условной ГТПг</w:t>
            </w:r>
          </w:p>
        </w:tc>
      </w:tr>
      <w:tr w:rsidR="00BF0DC4" w:rsidRPr="00987ADC" w:rsidTr="00BA1483">
        <w:tc>
          <w:tcPr>
            <w:tcW w:w="3510" w:type="dxa"/>
            <w:gridSpan w:val="3"/>
          </w:tcPr>
          <w:p w:rsidR="00BF0DC4" w:rsidRPr="00987ADC" w:rsidRDefault="00BF0DC4" w:rsidP="00BA1483">
            <w:pPr>
              <w:pStyle w:val="aff6"/>
              <w:spacing w:before="80"/>
              <w:rPr>
                <w:rFonts w:ascii="Garamond" w:eastAsia="MS Mincho" w:hAnsi="Garamond"/>
                <w:spacing w:val="0"/>
                <w:sz w:val="22"/>
                <w:szCs w:val="22"/>
              </w:rPr>
            </w:pPr>
            <w:r w:rsidRPr="00987ADC">
              <w:rPr>
                <w:rFonts w:ascii="Garamond" w:eastAsia="MS Mincho" w:hAnsi="Garamond"/>
                <w:spacing w:val="0"/>
                <w:sz w:val="22"/>
                <w:szCs w:val="22"/>
              </w:rPr>
              <w:t>Состав условной ГТПг</w:t>
            </w:r>
          </w:p>
        </w:tc>
        <w:tc>
          <w:tcPr>
            <w:tcW w:w="6379" w:type="dxa"/>
            <w:gridSpan w:val="3"/>
          </w:tcPr>
          <w:p w:rsidR="00BF0DC4" w:rsidRPr="00987ADC" w:rsidRDefault="00BF0DC4" w:rsidP="00BA1483">
            <w:pPr>
              <w:pStyle w:val="aff6"/>
              <w:spacing w:before="80"/>
              <w:rPr>
                <w:rFonts w:ascii="Garamond" w:eastAsia="MS Mincho" w:hAnsi="Garamond"/>
                <w:spacing w:val="0"/>
                <w:sz w:val="22"/>
                <w:szCs w:val="22"/>
              </w:rPr>
            </w:pPr>
            <w:r w:rsidRPr="00987ADC">
              <w:rPr>
                <w:rFonts w:ascii="Garamond" w:eastAsia="MS Mincho" w:hAnsi="Garamond"/>
                <w:spacing w:val="0"/>
                <w:sz w:val="22"/>
                <w:szCs w:val="22"/>
              </w:rPr>
              <w:t>Наименование электростанции</w:t>
            </w:r>
          </w:p>
        </w:tc>
      </w:tr>
      <w:tr w:rsidR="00BF0DC4" w:rsidRPr="00987ADC" w:rsidTr="00BA1483">
        <w:tc>
          <w:tcPr>
            <w:tcW w:w="3510" w:type="dxa"/>
            <w:gridSpan w:val="3"/>
          </w:tcPr>
          <w:p w:rsidR="00BF0DC4" w:rsidRPr="00987ADC" w:rsidRDefault="00BF0DC4" w:rsidP="00BA1483">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Тип генерирующего объекта – электростанции</w:t>
            </w:r>
          </w:p>
        </w:tc>
        <w:tc>
          <w:tcPr>
            <w:tcW w:w="6379" w:type="dxa"/>
            <w:gridSpan w:val="3"/>
          </w:tcPr>
          <w:p w:rsidR="00BF0DC4" w:rsidRPr="00872231" w:rsidRDefault="00BF0DC4" w:rsidP="00872231">
            <w:pPr>
              <w:pStyle w:val="aff6"/>
              <w:spacing w:before="0"/>
              <w:rPr>
                <w:rFonts w:ascii="Garamond" w:eastAsia="MS Mincho" w:hAnsi="Garamond"/>
                <w:spacing w:val="0"/>
                <w:sz w:val="22"/>
                <w:szCs w:val="22"/>
              </w:rPr>
            </w:pPr>
            <w:r w:rsidRPr="00872231">
              <w:rPr>
                <w:rFonts w:ascii="Garamond" w:eastAsia="MS Mincho" w:hAnsi="Garamond"/>
                <w:spacing w:val="0"/>
                <w:sz w:val="22"/>
                <w:szCs w:val="22"/>
              </w:rPr>
              <w:t>Указывается один из следующих типов:</w:t>
            </w:r>
          </w:p>
          <w:p w:rsidR="00BF0DC4" w:rsidRPr="00872231" w:rsidRDefault="00BF0DC4" w:rsidP="00872231">
            <w:pPr>
              <w:pStyle w:val="aff6"/>
              <w:spacing w:before="0"/>
              <w:rPr>
                <w:rFonts w:ascii="Garamond" w:eastAsia="MS Mincho" w:hAnsi="Garamond"/>
                <w:spacing w:val="0"/>
                <w:sz w:val="22"/>
                <w:szCs w:val="22"/>
              </w:rPr>
            </w:pPr>
            <w:r w:rsidRPr="00872231">
              <w:rPr>
                <w:rFonts w:ascii="Garamond" w:eastAsia="MS Mincho" w:hAnsi="Garamond"/>
                <w:spacing w:val="0"/>
                <w:sz w:val="22"/>
                <w:szCs w:val="22"/>
              </w:rPr>
              <w:t>а) генерирующие объекты на базе газотурбинных установок;</w:t>
            </w:r>
          </w:p>
          <w:p w:rsidR="00BF0DC4" w:rsidRPr="00872231" w:rsidRDefault="00BF0DC4" w:rsidP="00872231">
            <w:pPr>
              <w:pStyle w:val="aff6"/>
              <w:spacing w:before="0"/>
              <w:rPr>
                <w:rFonts w:ascii="Garamond" w:eastAsia="MS Mincho" w:hAnsi="Garamond"/>
                <w:spacing w:val="0"/>
                <w:sz w:val="22"/>
                <w:szCs w:val="22"/>
              </w:rPr>
            </w:pPr>
            <w:r w:rsidRPr="00872231">
              <w:rPr>
                <w:rFonts w:ascii="Garamond" w:eastAsia="MS Mincho" w:hAnsi="Garamond"/>
                <w:spacing w:val="0"/>
                <w:sz w:val="22"/>
                <w:szCs w:val="22"/>
              </w:rPr>
              <w:t>б) генерирующие объекты на базе парогазовых установок и иные типы, не предусмотренные настоящим пунктом;</w:t>
            </w:r>
          </w:p>
          <w:p w:rsidR="00BF0DC4" w:rsidRPr="00872231" w:rsidRDefault="00BF0DC4" w:rsidP="00872231">
            <w:pPr>
              <w:pStyle w:val="aff6"/>
              <w:spacing w:before="0"/>
              <w:rPr>
                <w:rFonts w:ascii="Garamond" w:eastAsia="MS Mincho" w:hAnsi="Garamond"/>
                <w:spacing w:val="0"/>
                <w:sz w:val="22"/>
                <w:szCs w:val="22"/>
              </w:rPr>
            </w:pPr>
            <w:r w:rsidRPr="00872231">
              <w:rPr>
                <w:rFonts w:ascii="Garamond" w:eastAsia="MS Mincho" w:hAnsi="Garamond"/>
                <w:spacing w:val="0"/>
                <w:sz w:val="22"/>
                <w:szCs w:val="22"/>
              </w:rPr>
              <w:t>в) генерирующие объекты на базе паросиловых установок, использующих в качестве основного топлива природный газ;</w:t>
            </w:r>
          </w:p>
          <w:p w:rsidR="00BF0DC4" w:rsidRPr="00872231" w:rsidRDefault="00BF0DC4" w:rsidP="00872231">
            <w:pPr>
              <w:pStyle w:val="aff6"/>
              <w:spacing w:before="0"/>
              <w:rPr>
                <w:rFonts w:ascii="Garamond" w:eastAsia="MS Mincho" w:hAnsi="Garamond"/>
                <w:spacing w:val="0"/>
                <w:sz w:val="22"/>
                <w:szCs w:val="22"/>
              </w:rPr>
            </w:pPr>
            <w:r w:rsidRPr="00872231">
              <w:rPr>
                <w:rFonts w:ascii="Garamond" w:eastAsia="MS Mincho" w:hAnsi="Garamond"/>
                <w:spacing w:val="0"/>
                <w:sz w:val="22"/>
                <w:szCs w:val="22"/>
              </w:rPr>
              <w:t>г) генерирующие объекты на базе газопоршневых агрегатов;</w:t>
            </w:r>
          </w:p>
          <w:p w:rsidR="00BF0DC4" w:rsidRPr="00E60360" w:rsidRDefault="00BF0DC4" w:rsidP="00872231">
            <w:pPr>
              <w:pStyle w:val="4"/>
              <w:tabs>
                <w:tab w:val="clear" w:pos="180"/>
                <w:tab w:val="left" w:pos="185"/>
              </w:tabs>
              <w:spacing w:before="0" w:after="0"/>
              <w:ind w:left="0"/>
              <w:rPr>
                <w:rFonts w:ascii="Garamond" w:hAnsi="Garamond"/>
                <w:sz w:val="22"/>
                <w:szCs w:val="22"/>
              </w:rPr>
            </w:pPr>
            <w:r w:rsidRPr="00E60360">
              <w:rPr>
                <w:rFonts w:ascii="Garamond" w:eastAsia="MS Mincho" w:hAnsi="Garamond"/>
                <w:sz w:val="22"/>
                <w:szCs w:val="22"/>
              </w:rPr>
              <w:t>д) генерирующие объекты на базе паросиловых установок, использующих в качестве основного топлива уголь.</w:t>
            </w:r>
          </w:p>
        </w:tc>
      </w:tr>
      <w:tr w:rsidR="00BF0DC4" w:rsidRPr="00987ADC" w:rsidTr="00BA1483">
        <w:tc>
          <w:tcPr>
            <w:tcW w:w="3510" w:type="dxa"/>
            <w:gridSpan w:val="3"/>
          </w:tcPr>
          <w:p w:rsidR="00BF0DC4" w:rsidRPr="00987ADC" w:rsidRDefault="00BF0DC4" w:rsidP="00BA1483">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Суммарная установленная мощность условной ГТПг, МВт</w:t>
            </w:r>
          </w:p>
        </w:tc>
        <w:tc>
          <w:tcPr>
            <w:tcW w:w="6379" w:type="dxa"/>
            <w:gridSpan w:val="3"/>
          </w:tcPr>
          <w:p w:rsidR="00BF0DC4" w:rsidRPr="00987ADC" w:rsidRDefault="00BF0DC4" w:rsidP="00BA1483">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Суммарная величина установленной мощности всего генерирующего оборудования, включенного в условную ГТПг (должна быть равна сумме установленных мощностей нижеуказанных единиц генерирующего оборудования, включенных в данную условную ГТПг)</w:t>
            </w:r>
          </w:p>
        </w:tc>
      </w:tr>
      <w:tr w:rsidR="00BF0DC4" w:rsidRPr="00987ADC" w:rsidTr="00BA1483">
        <w:tc>
          <w:tcPr>
            <w:tcW w:w="3510" w:type="dxa"/>
            <w:gridSpan w:val="3"/>
          </w:tcPr>
          <w:p w:rsidR="00BF0DC4" w:rsidRPr="00987ADC" w:rsidRDefault="00BF0DC4" w:rsidP="00BA1483">
            <w:pPr>
              <w:pStyle w:val="aff6"/>
              <w:spacing w:before="0"/>
              <w:rPr>
                <w:rFonts w:ascii="Garamond" w:eastAsia="MS Mincho" w:hAnsi="Garamond"/>
                <w:spacing w:val="0"/>
                <w:sz w:val="22"/>
                <w:szCs w:val="22"/>
              </w:rPr>
            </w:pPr>
            <w:r w:rsidRPr="00987ADC">
              <w:rPr>
                <w:rFonts w:ascii="Garamond" w:hAnsi="Garamond"/>
                <w:sz w:val="22"/>
                <w:szCs w:val="22"/>
              </w:rPr>
              <w:t xml:space="preserve">Месторасположение </w:t>
            </w:r>
            <w:r w:rsidRPr="00987ADC">
              <w:rPr>
                <w:rFonts w:ascii="Garamond" w:eastAsia="MS Mincho" w:hAnsi="Garamond"/>
                <w:sz w:val="22"/>
                <w:szCs w:val="22"/>
              </w:rPr>
              <w:t>генерирующего оборудования</w:t>
            </w:r>
          </w:p>
        </w:tc>
        <w:tc>
          <w:tcPr>
            <w:tcW w:w="6379" w:type="dxa"/>
            <w:gridSpan w:val="3"/>
          </w:tcPr>
          <w:p w:rsidR="00BF0DC4" w:rsidRPr="00987ADC" w:rsidRDefault="00BF0DC4" w:rsidP="00BA1483">
            <w:pPr>
              <w:tabs>
                <w:tab w:val="num" w:pos="567"/>
              </w:tabs>
              <w:jc w:val="both"/>
              <w:rPr>
                <w:rFonts w:ascii="Garamond" w:eastAsia="MS Mincho" w:hAnsi="Garamond"/>
              </w:rPr>
            </w:pPr>
            <w:r>
              <w:rPr>
                <w:rFonts w:ascii="Garamond" w:hAnsi="Garamond"/>
                <w:sz w:val="22"/>
                <w:szCs w:val="22"/>
              </w:rPr>
              <w:t>Т</w:t>
            </w:r>
            <w:r w:rsidRPr="00987ADC">
              <w:rPr>
                <w:rFonts w:ascii="Garamond" w:hAnsi="Garamond"/>
                <w:sz w:val="22"/>
                <w:szCs w:val="22"/>
              </w:rPr>
              <w:t xml:space="preserve">ерритория технологически необходимой генерации; наименование подстанции (подстанций), к которой (-ым) </w:t>
            </w:r>
            <w:r w:rsidRPr="00987ADC">
              <w:rPr>
                <w:rFonts w:ascii="Garamond" w:hAnsi="Garamond"/>
                <w:sz w:val="22"/>
                <w:szCs w:val="22"/>
              </w:rPr>
              <w:lastRenderedPageBreak/>
              <w:t>планируется технологическое присоединение, относящейся (-ихся) к территории технологически необходимой генерации</w:t>
            </w:r>
          </w:p>
        </w:tc>
      </w:tr>
      <w:tr w:rsidR="00BF0DC4" w:rsidRPr="00872231" w:rsidTr="00A56214">
        <w:tc>
          <w:tcPr>
            <w:tcW w:w="3510" w:type="dxa"/>
            <w:gridSpan w:val="3"/>
          </w:tcPr>
          <w:p w:rsidR="00BF0DC4" w:rsidRPr="00872231" w:rsidRDefault="00BF0DC4" w:rsidP="00DC673B">
            <w:pPr>
              <w:pStyle w:val="aff6"/>
              <w:spacing w:before="80"/>
              <w:rPr>
                <w:rFonts w:ascii="Garamond" w:hAnsi="Garamond"/>
                <w:sz w:val="22"/>
                <w:szCs w:val="22"/>
              </w:rPr>
            </w:pPr>
            <w:r w:rsidRPr="00872231">
              <w:rPr>
                <w:rFonts w:ascii="Garamond" w:hAnsi="Garamond"/>
                <w:sz w:val="22"/>
                <w:szCs w:val="22"/>
              </w:rPr>
              <w:lastRenderedPageBreak/>
              <w:t>Основной вид топлива</w:t>
            </w:r>
          </w:p>
        </w:tc>
        <w:tc>
          <w:tcPr>
            <w:tcW w:w="6379" w:type="dxa"/>
            <w:gridSpan w:val="3"/>
          </w:tcPr>
          <w:p w:rsidR="00BF0DC4" w:rsidRPr="00872231" w:rsidRDefault="00BF0DC4" w:rsidP="007720D7">
            <w:pPr>
              <w:tabs>
                <w:tab w:val="num" w:pos="567"/>
              </w:tabs>
              <w:jc w:val="both"/>
              <w:rPr>
                <w:rFonts w:ascii="Garamond" w:hAnsi="Garamond"/>
              </w:rPr>
            </w:pPr>
            <w:r w:rsidRPr="00872231">
              <w:rPr>
                <w:rFonts w:ascii="Garamond" w:hAnsi="Garamond"/>
                <w:sz w:val="22"/>
                <w:szCs w:val="22"/>
              </w:rPr>
              <w:t>Указывается один из следующих видов топлива, используемых в качестве основного на данной электростанции:</w:t>
            </w:r>
          </w:p>
          <w:p w:rsidR="00BF0DC4" w:rsidRPr="00872231" w:rsidRDefault="00BF0DC4" w:rsidP="007720D7">
            <w:pPr>
              <w:tabs>
                <w:tab w:val="num" w:pos="567"/>
              </w:tabs>
              <w:jc w:val="both"/>
              <w:rPr>
                <w:rFonts w:ascii="Garamond" w:hAnsi="Garamond"/>
              </w:rPr>
            </w:pPr>
            <w:r w:rsidRPr="00872231">
              <w:rPr>
                <w:rFonts w:ascii="Garamond" w:hAnsi="Garamond"/>
                <w:sz w:val="22"/>
                <w:szCs w:val="22"/>
              </w:rPr>
              <w:t>а) газ;</w:t>
            </w:r>
          </w:p>
          <w:p w:rsidR="00BF0DC4" w:rsidRPr="00872231" w:rsidRDefault="00BF0DC4" w:rsidP="007720D7">
            <w:pPr>
              <w:tabs>
                <w:tab w:val="num" w:pos="567"/>
              </w:tabs>
              <w:jc w:val="both"/>
              <w:rPr>
                <w:rFonts w:ascii="Garamond" w:hAnsi="Garamond"/>
              </w:rPr>
            </w:pPr>
            <w:r w:rsidRPr="00872231">
              <w:rPr>
                <w:rFonts w:ascii="Garamond" w:hAnsi="Garamond"/>
                <w:sz w:val="22"/>
                <w:szCs w:val="22"/>
              </w:rPr>
              <w:t>б) уголь;</w:t>
            </w:r>
          </w:p>
          <w:p w:rsidR="00BF0DC4" w:rsidRPr="00872231" w:rsidRDefault="00BF0DC4" w:rsidP="007720D7">
            <w:pPr>
              <w:tabs>
                <w:tab w:val="num" w:pos="567"/>
              </w:tabs>
              <w:jc w:val="both"/>
              <w:rPr>
                <w:rFonts w:ascii="Garamond" w:hAnsi="Garamond"/>
              </w:rPr>
            </w:pPr>
            <w:r w:rsidRPr="00872231">
              <w:rPr>
                <w:rFonts w:ascii="Garamond" w:hAnsi="Garamond"/>
                <w:sz w:val="22"/>
                <w:szCs w:val="22"/>
              </w:rPr>
              <w:t>в) иное.</w:t>
            </w:r>
          </w:p>
        </w:tc>
      </w:tr>
      <w:tr w:rsidR="00BF0DC4" w:rsidRPr="00872231" w:rsidTr="00A56214">
        <w:tc>
          <w:tcPr>
            <w:tcW w:w="3510" w:type="dxa"/>
            <w:gridSpan w:val="3"/>
          </w:tcPr>
          <w:p w:rsidR="00BF0DC4" w:rsidRPr="00872231" w:rsidRDefault="00BF0DC4" w:rsidP="00DC673B">
            <w:pPr>
              <w:pStyle w:val="aff6"/>
              <w:spacing w:before="80"/>
              <w:rPr>
                <w:rFonts w:ascii="Garamond" w:hAnsi="Garamond"/>
                <w:sz w:val="22"/>
                <w:szCs w:val="22"/>
              </w:rPr>
            </w:pPr>
            <w:r w:rsidRPr="00872231">
              <w:rPr>
                <w:rFonts w:ascii="Garamond" w:hAnsi="Garamond"/>
                <w:sz w:val="22"/>
                <w:szCs w:val="22"/>
              </w:rPr>
              <w:t xml:space="preserve">Резервный вид топлива </w:t>
            </w:r>
          </w:p>
        </w:tc>
        <w:tc>
          <w:tcPr>
            <w:tcW w:w="6379" w:type="dxa"/>
            <w:gridSpan w:val="3"/>
          </w:tcPr>
          <w:p w:rsidR="00BF0DC4" w:rsidRPr="00872231" w:rsidRDefault="00BF0DC4" w:rsidP="00DC673B">
            <w:pPr>
              <w:tabs>
                <w:tab w:val="num" w:pos="567"/>
              </w:tabs>
              <w:spacing w:after="120"/>
              <w:jc w:val="both"/>
              <w:rPr>
                <w:rFonts w:ascii="Garamond" w:hAnsi="Garamond"/>
              </w:rPr>
            </w:pPr>
            <w:r w:rsidRPr="00872231">
              <w:rPr>
                <w:rFonts w:ascii="Garamond" w:hAnsi="Garamond"/>
                <w:sz w:val="22"/>
                <w:szCs w:val="22"/>
              </w:rPr>
              <w:t xml:space="preserve">Указывается вид резервного топлива, обеспечивающего выдачу полной мощности генерирующего объекта – электростанции </w:t>
            </w:r>
          </w:p>
        </w:tc>
      </w:tr>
      <w:tr w:rsidR="00BF0DC4" w:rsidRPr="00987ADC" w:rsidTr="00BA1483">
        <w:tc>
          <w:tcPr>
            <w:tcW w:w="3510" w:type="dxa"/>
            <w:gridSpan w:val="3"/>
          </w:tcPr>
          <w:p w:rsidR="00BF0DC4" w:rsidRPr="00987ADC" w:rsidRDefault="00BF0DC4" w:rsidP="00B53F32">
            <w:pPr>
              <w:pStyle w:val="aff6"/>
              <w:spacing w:before="0"/>
              <w:rPr>
                <w:rFonts w:ascii="Garamond" w:hAnsi="Garamond"/>
                <w:sz w:val="22"/>
                <w:szCs w:val="22"/>
              </w:rPr>
            </w:pPr>
            <w:r w:rsidRPr="00987ADC">
              <w:rPr>
                <w:rFonts w:ascii="Garamond" w:hAnsi="Garamond"/>
                <w:sz w:val="22"/>
                <w:szCs w:val="22"/>
              </w:rPr>
              <w:t>Продолжительность работы оборудования в случае выделения оборудования на собственные нужды</w:t>
            </w:r>
          </w:p>
        </w:tc>
        <w:tc>
          <w:tcPr>
            <w:tcW w:w="6379" w:type="dxa"/>
            <w:gridSpan w:val="3"/>
          </w:tcPr>
          <w:p w:rsidR="00BF0DC4" w:rsidRPr="00987ADC" w:rsidRDefault="00BF0DC4" w:rsidP="00BA1483">
            <w:pPr>
              <w:tabs>
                <w:tab w:val="num" w:pos="567"/>
              </w:tabs>
              <w:jc w:val="both"/>
              <w:rPr>
                <w:rFonts w:ascii="Garamond" w:hAnsi="Garamond"/>
              </w:rPr>
            </w:pPr>
            <w:r w:rsidRPr="00987ADC">
              <w:rPr>
                <w:rFonts w:ascii="Garamond" w:hAnsi="Garamond"/>
                <w:sz w:val="22"/>
                <w:szCs w:val="22"/>
              </w:rPr>
              <w:t>Указывается продолжительность устойчивой работы оборудования (в минутах) в случае выделения оборудования на собственные нужды</w:t>
            </w:r>
          </w:p>
        </w:tc>
      </w:tr>
      <w:tr w:rsidR="00BF0DC4" w:rsidRPr="002E405A" w:rsidTr="00BA1483">
        <w:tc>
          <w:tcPr>
            <w:tcW w:w="3510" w:type="dxa"/>
            <w:gridSpan w:val="3"/>
          </w:tcPr>
          <w:p w:rsidR="00BF0DC4" w:rsidRPr="002E405A" w:rsidRDefault="00BF0DC4" w:rsidP="00BA1483">
            <w:pPr>
              <w:pStyle w:val="aff6"/>
              <w:spacing w:before="0"/>
              <w:rPr>
                <w:rFonts w:ascii="Garamond" w:hAnsi="Garamond"/>
                <w:sz w:val="22"/>
                <w:szCs w:val="22"/>
              </w:rPr>
            </w:pPr>
            <w:r w:rsidRPr="002E405A">
              <w:rPr>
                <w:rFonts w:ascii="Garamond" w:hAnsi="Garamond"/>
                <w:sz w:val="22"/>
                <w:szCs w:val="22"/>
              </w:rPr>
              <w:t>Основное оборудование (котел, турбина, генератор, газопоршневой двигатель), входящее в состав генерирующего объекта – электростанции, не использовалось ранее для производства электроэнергии на других генерирующих объектах (не было демонтировано)</w:t>
            </w:r>
          </w:p>
        </w:tc>
        <w:tc>
          <w:tcPr>
            <w:tcW w:w="6379" w:type="dxa"/>
            <w:gridSpan w:val="3"/>
          </w:tcPr>
          <w:p w:rsidR="00BF0DC4" w:rsidRPr="002E405A" w:rsidRDefault="00BF0DC4" w:rsidP="00BA1483">
            <w:pPr>
              <w:tabs>
                <w:tab w:val="num" w:pos="567"/>
              </w:tabs>
              <w:jc w:val="both"/>
              <w:rPr>
                <w:rFonts w:ascii="Garamond" w:hAnsi="Garamond"/>
              </w:rPr>
            </w:pPr>
            <w:r w:rsidRPr="002E405A">
              <w:rPr>
                <w:rFonts w:ascii="Garamond" w:hAnsi="Garamond"/>
                <w:sz w:val="22"/>
                <w:szCs w:val="22"/>
              </w:rPr>
              <w:t>Указывается:</w:t>
            </w:r>
          </w:p>
          <w:p w:rsidR="00BF0DC4" w:rsidRPr="002E405A" w:rsidRDefault="00BF0DC4" w:rsidP="00BA1483">
            <w:pPr>
              <w:tabs>
                <w:tab w:val="num" w:pos="567"/>
              </w:tabs>
              <w:rPr>
                <w:rFonts w:ascii="Garamond" w:hAnsi="Garamond" w:cs="Arial"/>
              </w:rPr>
            </w:pPr>
            <w:r w:rsidRPr="002E405A">
              <w:rPr>
                <w:rFonts w:ascii="Garamond" w:hAnsi="Garamond"/>
                <w:sz w:val="22"/>
                <w:szCs w:val="22"/>
              </w:rPr>
              <w:t xml:space="preserve">– «не использовалось» – если все основное </w:t>
            </w:r>
            <w:r w:rsidRPr="002E405A">
              <w:rPr>
                <w:rFonts w:ascii="Garamond" w:hAnsi="Garamond" w:cs="Arial"/>
                <w:sz w:val="22"/>
                <w:szCs w:val="22"/>
              </w:rPr>
              <w:t>оборудование (котел, турбина, генератор, газопоршневой двигатель), входящее в состав генерирующего объекта – электростанции, не использовалось ранее для производства электроэнергии на других генерирующих объектах (не было демонтировано);</w:t>
            </w:r>
          </w:p>
          <w:p w:rsidR="00BF0DC4" w:rsidRPr="002E405A" w:rsidRDefault="00BF0DC4" w:rsidP="00BA1483">
            <w:pPr>
              <w:tabs>
                <w:tab w:val="num" w:pos="567"/>
              </w:tabs>
              <w:rPr>
                <w:rFonts w:ascii="Garamond" w:hAnsi="Garamond"/>
              </w:rPr>
            </w:pPr>
            <w:r w:rsidRPr="002E405A">
              <w:rPr>
                <w:rFonts w:ascii="Garamond" w:hAnsi="Garamond" w:cs="Arial"/>
                <w:sz w:val="22"/>
                <w:szCs w:val="22"/>
              </w:rPr>
              <w:t>– указывается перечень основного оборудования, входящего в состав генерирующего объекта – электростанции, которое использовалось ранее для производства электроэнергии на других генерирующих объектах (было демонтировано).</w:t>
            </w:r>
          </w:p>
        </w:tc>
      </w:tr>
      <w:tr w:rsidR="00BF0DC4" w:rsidRPr="00987ADC" w:rsidTr="00BA1483">
        <w:trPr>
          <w:cantSplit/>
        </w:trPr>
        <w:tc>
          <w:tcPr>
            <w:tcW w:w="9889" w:type="dxa"/>
            <w:gridSpan w:val="6"/>
          </w:tcPr>
          <w:p w:rsidR="00BF0DC4" w:rsidRPr="00987ADC" w:rsidRDefault="00BF0DC4" w:rsidP="00BA1483">
            <w:pPr>
              <w:pStyle w:val="aff6"/>
              <w:spacing w:before="0"/>
              <w:rPr>
                <w:rFonts w:ascii="Garamond" w:eastAsia="MS Mincho" w:hAnsi="Garamond"/>
                <w:b/>
                <w:spacing w:val="0"/>
                <w:sz w:val="22"/>
                <w:szCs w:val="22"/>
              </w:rPr>
            </w:pPr>
            <w:r w:rsidRPr="00987ADC">
              <w:rPr>
                <w:rFonts w:ascii="Garamond" w:eastAsia="MS Mincho" w:hAnsi="Garamond"/>
                <w:b/>
                <w:spacing w:val="0"/>
                <w:sz w:val="22"/>
                <w:szCs w:val="22"/>
              </w:rPr>
              <w:t>Характеристики генерирующего оборудования, включенного в условную ГТПг</w:t>
            </w:r>
            <w:r>
              <w:rPr>
                <w:rFonts w:ascii="Garamond" w:eastAsia="MS Mincho" w:hAnsi="Garamond"/>
                <w:b/>
                <w:spacing w:val="0"/>
                <w:sz w:val="22"/>
                <w:szCs w:val="22"/>
              </w:rPr>
              <w:t xml:space="preserve"> </w:t>
            </w:r>
            <w:r w:rsidRPr="00ED552F">
              <w:rPr>
                <w:rFonts w:ascii="Garamond" w:eastAsia="MS Mincho" w:hAnsi="Garamond"/>
                <w:b/>
                <w:spacing w:val="0"/>
                <w:sz w:val="22"/>
                <w:szCs w:val="22"/>
                <w:highlight w:val="yellow"/>
              </w:rPr>
              <w:t>*</w:t>
            </w:r>
          </w:p>
        </w:tc>
      </w:tr>
      <w:tr w:rsidR="00BF0DC4" w:rsidRPr="00987ADC" w:rsidTr="00BA1483">
        <w:tc>
          <w:tcPr>
            <w:tcW w:w="3510" w:type="dxa"/>
            <w:gridSpan w:val="3"/>
          </w:tcPr>
          <w:p w:rsidR="00BF0DC4" w:rsidRPr="00987ADC" w:rsidRDefault="00BF0DC4" w:rsidP="00BA1483">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w:t>
            </w:r>
          </w:p>
        </w:tc>
        <w:tc>
          <w:tcPr>
            <w:tcW w:w="4878" w:type="dxa"/>
          </w:tcPr>
          <w:p w:rsidR="00BF0DC4" w:rsidRPr="00987ADC" w:rsidRDefault="00BF0DC4" w:rsidP="00BA1483">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1</w:t>
            </w:r>
          </w:p>
        </w:tc>
        <w:tc>
          <w:tcPr>
            <w:tcW w:w="754" w:type="dxa"/>
          </w:tcPr>
          <w:p w:rsidR="00BF0DC4" w:rsidRPr="00987ADC" w:rsidRDefault="00BF0DC4" w:rsidP="00BA1483">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2</w:t>
            </w:r>
          </w:p>
        </w:tc>
        <w:tc>
          <w:tcPr>
            <w:tcW w:w="747" w:type="dxa"/>
          </w:tcPr>
          <w:p w:rsidR="00BF0DC4" w:rsidRPr="00987ADC" w:rsidRDefault="00BF0DC4" w:rsidP="00BA1483">
            <w:pPr>
              <w:rPr>
                <w:rFonts w:ascii="Garamond" w:eastAsia="MS Mincho" w:hAnsi="Garamond"/>
              </w:rPr>
            </w:pPr>
            <w:r w:rsidRPr="00987ADC">
              <w:rPr>
                <w:rFonts w:ascii="Garamond" w:eastAsia="MS Mincho" w:hAnsi="Garamond"/>
                <w:sz w:val="22"/>
                <w:szCs w:val="22"/>
              </w:rPr>
              <w:t>3</w:t>
            </w:r>
          </w:p>
        </w:tc>
      </w:tr>
      <w:tr w:rsidR="00BF0DC4" w:rsidRPr="00987ADC" w:rsidTr="00BA1483">
        <w:tc>
          <w:tcPr>
            <w:tcW w:w="3510" w:type="dxa"/>
            <w:gridSpan w:val="3"/>
          </w:tcPr>
          <w:p w:rsidR="00BF0DC4" w:rsidRPr="00987ADC" w:rsidRDefault="00BF0DC4" w:rsidP="00BA1483">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Единица генерирующего оборудования</w:t>
            </w:r>
            <w:r w:rsidRPr="00987ADC">
              <w:rPr>
                <w:rFonts w:ascii="Garamond" w:eastAsia="MS Mincho" w:hAnsi="Garamond"/>
                <w:spacing w:val="0"/>
                <w:sz w:val="22"/>
                <w:szCs w:val="22"/>
                <w:lang w:val="en-US"/>
              </w:rPr>
              <w:t xml:space="preserve"> </w:t>
            </w:r>
            <w:r w:rsidRPr="00987ADC">
              <w:rPr>
                <w:rFonts w:ascii="Garamond" w:eastAsia="MS Mincho" w:hAnsi="Garamond"/>
                <w:spacing w:val="0"/>
                <w:sz w:val="22"/>
                <w:szCs w:val="22"/>
              </w:rPr>
              <w:t>(ЕГО)</w:t>
            </w:r>
          </w:p>
        </w:tc>
        <w:tc>
          <w:tcPr>
            <w:tcW w:w="4878" w:type="dxa"/>
          </w:tcPr>
          <w:p w:rsidR="00BF0DC4" w:rsidRPr="00987ADC" w:rsidRDefault="00BF0DC4" w:rsidP="00BA1483">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 xml:space="preserve">Станционный номер единицы генерирующего оборудования </w:t>
            </w:r>
          </w:p>
        </w:tc>
        <w:tc>
          <w:tcPr>
            <w:tcW w:w="754" w:type="dxa"/>
          </w:tcPr>
          <w:p w:rsidR="00BF0DC4" w:rsidRPr="00987ADC" w:rsidRDefault="00BF0DC4" w:rsidP="00BA1483">
            <w:pPr>
              <w:pStyle w:val="aff6"/>
              <w:spacing w:before="0"/>
              <w:rPr>
                <w:rFonts w:ascii="Garamond" w:eastAsia="MS Mincho" w:hAnsi="Garamond"/>
                <w:spacing w:val="0"/>
                <w:sz w:val="22"/>
                <w:szCs w:val="22"/>
              </w:rPr>
            </w:pPr>
          </w:p>
        </w:tc>
        <w:tc>
          <w:tcPr>
            <w:tcW w:w="747" w:type="dxa"/>
          </w:tcPr>
          <w:p w:rsidR="00BF0DC4" w:rsidRPr="00987ADC" w:rsidRDefault="00BF0DC4" w:rsidP="00BA1483">
            <w:pPr>
              <w:rPr>
                <w:rFonts w:ascii="Garamond" w:eastAsia="MS Mincho" w:hAnsi="Garamond"/>
              </w:rPr>
            </w:pPr>
          </w:p>
        </w:tc>
      </w:tr>
      <w:tr w:rsidR="00BF0DC4" w:rsidRPr="00987ADC" w:rsidTr="00BA1483">
        <w:tc>
          <w:tcPr>
            <w:tcW w:w="3510" w:type="dxa"/>
            <w:gridSpan w:val="3"/>
          </w:tcPr>
          <w:p w:rsidR="00BF0DC4" w:rsidRPr="00987ADC" w:rsidRDefault="00BF0DC4" w:rsidP="00BA1483">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Тип турбины, входящей в состав единицы генерирующего оборудования</w:t>
            </w:r>
          </w:p>
        </w:tc>
        <w:tc>
          <w:tcPr>
            <w:tcW w:w="4878" w:type="dxa"/>
          </w:tcPr>
          <w:p w:rsidR="00BF0DC4" w:rsidRPr="00987ADC" w:rsidRDefault="00BF0DC4" w:rsidP="00BA1483">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Указывается типоразмер турбины, входящей в состав единицы генерирующего оборудования</w:t>
            </w:r>
          </w:p>
        </w:tc>
        <w:tc>
          <w:tcPr>
            <w:tcW w:w="754" w:type="dxa"/>
          </w:tcPr>
          <w:p w:rsidR="00BF0DC4" w:rsidRPr="00987ADC" w:rsidRDefault="00BF0DC4" w:rsidP="00BA1483">
            <w:pPr>
              <w:pStyle w:val="aff6"/>
              <w:spacing w:before="0"/>
              <w:rPr>
                <w:rFonts w:ascii="Garamond" w:eastAsia="MS Mincho" w:hAnsi="Garamond"/>
                <w:spacing w:val="0"/>
                <w:sz w:val="22"/>
                <w:szCs w:val="22"/>
              </w:rPr>
            </w:pPr>
          </w:p>
        </w:tc>
        <w:tc>
          <w:tcPr>
            <w:tcW w:w="747" w:type="dxa"/>
          </w:tcPr>
          <w:p w:rsidR="00BF0DC4" w:rsidRPr="00987ADC" w:rsidRDefault="00BF0DC4" w:rsidP="00BA1483">
            <w:pPr>
              <w:rPr>
                <w:rFonts w:ascii="Garamond" w:eastAsia="MS Mincho" w:hAnsi="Garamond"/>
              </w:rPr>
            </w:pPr>
          </w:p>
        </w:tc>
      </w:tr>
      <w:tr w:rsidR="00BF0DC4" w:rsidRPr="00987ADC" w:rsidTr="00BA1483">
        <w:tc>
          <w:tcPr>
            <w:tcW w:w="3510" w:type="dxa"/>
            <w:gridSpan w:val="3"/>
          </w:tcPr>
          <w:p w:rsidR="00BF0DC4" w:rsidRPr="00987ADC" w:rsidRDefault="00BF0DC4" w:rsidP="00BA1483">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Установленная мощность единицы генерирующего оборудования, МВт</w:t>
            </w:r>
          </w:p>
        </w:tc>
        <w:tc>
          <w:tcPr>
            <w:tcW w:w="4878" w:type="dxa"/>
          </w:tcPr>
          <w:p w:rsidR="00BF0DC4" w:rsidRPr="00987ADC" w:rsidRDefault="00BF0DC4" w:rsidP="00BA1483">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Установленная мощность единицы генерирующего оборудования</w:t>
            </w:r>
          </w:p>
          <w:p w:rsidR="00BF0DC4" w:rsidRPr="00987ADC" w:rsidRDefault="00BF0DC4" w:rsidP="00BA1483">
            <w:pPr>
              <w:pStyle w:val="aff6"/>
              <w:spacing w:before="0"/>
              <w:rPr>
                <w:rFonts w:ascii="Garamond" w:eastAsia="MS Mincho" w:hAnsi="Garamond"/>
                <w:spacing w:val="0"/>
                <w:sz w:val="22"/>
                <w:szCs w:val="22"/>
              </w:rPr>
            </w:pPr>
          </w:p>
        </w:tc>
        <w:tc>
          <w:tcPr>
            <w:tcW w:w="754" w:type="dxa"/>
          </w:tcPr>
          <w:p w:rsidR="00BF0DC4" w:rsidRPr="00987ADC" w:rsidRDefault="00BF0DC4" w:rsidP="00BA1483">
            <w:pPr>
              <w:pStyle w:val="aff6"/>
              <w:spacing w:before="0"/>
              <w:rPr>
                <w:rFonts w:ascii="Garamond" w:eastAsia="MS Mincho" w:hAnsi="Garamond"/>
                <w:spacing w:val="0"/>
                <w:sz w:val="22"/>
                <w:szCs w:val="22"/>
              </w:rPr>
            </w:pPr>
          </w:p>
        </w:tc>
        <w:tc>
          <w:tcPr>
            <w:tcW w:w="747" w:type="dxa"/>
          </w:tcPr>
          <w:p w:rsidR="00BF0DC4" w:rsidRPr="00987ADC" w:rsidRDefault="00BF0DC4" w:rsidP="00BA1483">
            <w:pPr>
              <w:rPr>
                <w:rFonts w:ascii="Garamond" w:eastAsia="MS Mincho" w:hAnsi="Garamond"/>
              </w:rPr>
            </w:pPr>
          </w:p>
        </w:tc>
      </w:tr>
      <w:tr w:rsidR="00BF0DC4" w:rsidRPr="00987ADC" w:rsidTr="00BA1483">
        <w:trPr>
          <w:trHeight w:val="1076"/>
        </w:trPr>
        <w:tc>
          <w:tcPr>
            <w:tcW w:w="1809" w:type="dxa"/>
            <w:vMerge w:val="restart"/>
          </w:tcPr>
          <w:p w:rsidR="00BF0DC4" w:rsidRPr="00987ADC" w:rsidRDefault="00BF0DC4" w:rsidP="00BA1483">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Диапазон регулирования единицы генерирующего оборудования, % от установленной мощности</w:t>
            </w:r>
          </w:p>
        </w:tc>
        <w:tc>
          <w:tcPr>
            <w:tcW w:w="1701" w:type="dxa"/>
            <w:gridSpan w:val="2"/>
            <w:shd w:val="clear" w:color="auto" w:fill="FFFF00"/>
          </w:tcPr>
          <w:p w:rsidR="00BF0DC4" w:rsidRPr="00957136" w:rsidRDefault="00BF0DC4" w:rsidP="00BA1483">
            <w:pPr>
              <w:pStyle w:val="aff6"/>
              <w:spacing w:before="0"/>
              <w:rPr>
                <w:rFonts w:ascii="Garamond" w:eastAsia="MS Mincho" w:hAnsi="Garamond"/>
                <w:spacing w:val="0"/>
                <w:sz w:val="22"/>
                <w:szCs w:val="22"/>
                <w:highlight w:val="yellow"/>
              </w:rPr>
            </w:pPr>
            <w:r w:rsidRPr="00957136">
              <w:rPr>
                <w:rFonts w:ascii="Garamond" w:eastAsia="MS Mincho" w:hAnsi="Garamond"/>
                <w:spacing w:val="0"/>
                <w:sz w:val="22"/>
                <w:szCs w:val="22"/>
                <w:highlight w:val="yellow"/>
              </w:rPr>
              <w:t>нижняя граница</w:t>
            </w:r>
          </w:p>
        </w:tc>
        <w:tc>
          <w:tcPr>
            <w:tcW w:w="4878" w:type="dxa"/>
            <w:vMerge w:val="restart"/>
          </w:tcPr>
          <w:p w:rsidR="00BF0DC4" w:rsidRPr="00987ADC" w:rsidRDefault="00BF0DC4" w:rsidP="00BA1483">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Указывается величина диапазона регулирования активной мощности единицы генерирующего оборудования в процентах от установленной мощности</w:t>
            </w:r>
          </w:p>
        </w:tc>
        <w:tc>
          <w:tcPr>
            <w:tcW w:w="754" w:type="dxa"/>
            <w:shd w:val="clear" w:color="auto" w:fill="FFFF00"/>
          </w:tcPr>
          <w:p w:rsidR="00BF0DC4" w:rsidRPr="00987ADC" w:rsidRDefault="00BF0DC4" w:rsidP="00BA1483">
            <w:pPr>
              <w:pStyle w:val="aff6"/>
              <w:spacing w:before="0"/>
              <w:rPr>
                <w:rFonts w:ascii="Garamond" w:eastAsia="MS Mincho" w:hAnsi="Garamond"/>
                <w:spacing w:val="0"/>
                <w:sz w:val="22"/>
                <w:szCs w:val="22"/>
              </w:rPr>
            </w:pPr>
          </w:p>
        </w:tc>
        <w:tc>
          <w:tcPr>
            <w:tcW w:w="747" w:type="dxa"/>
            <w:shd w:val="clear" w:color="auto" w:fill="FFFF00"/>
          </w:tcPr>
          <w:p w:rsidR="00BF0DC4" w:rsidRPr="00987ADC" w:rsidRDefault="00BF0DC4" w:rsidP="00BA1483">
            <w:pPr>
              <w:rPr>
                <w:rFonts w:ascii="Garamond" w:eastAsia="MS Mincho" w:hAnsi="Garamond"/>
              </w:rPr>
            </w:pPr>
          </w:p>
        </w:tc>
      </w:tr>
      <w:tr w:rsidR="00BF0DC4" w:rsidRPr="00987ADC" w:rsidTr="00BA1483">
        <w:tc>
          <w:tcPr>
            <w:tcW w:w="1809" w:type="dxa"/>
            <w:vMerge/>
          </w:tcPr>
          <w:p w:rsidR="00BF0DC4" w:rsidRPr="00987ADC" w:rsidRDefault="00BF0DC4" w:rsidP="00BA1483">
            <w:pPr>
              <w:pStyle w:val="aff6"/>
              <w:spacing w:before="0"/>
              <w:rPr>
                <w:rFonts w:ascii="Garamond" w:eastAsia="MS Mincho" w:hAnsi="Garamond"/>
                <w:spacing w:val="0"/>
                <w:sz w:val="22"/>
                <w:szCs w:val="22"/>
              </w:rPr>
            </w:pPr>
          </w:p>
        </w:tc>
        <w:tc>
          <w:tcPr>
            <w:tcW w:w="1701" w:type="dxa"/>
            <w:gridSpan w:val="2"/>
            <w:shd w:val="clear" w:color="auto" w:fill="FFFF00"/>
          </w:tcPr>
          <w:p w:rsidR="00BF0DC4" w:rsidRPr="00957136" w:rsidRDefault="00BF0DC4" w:rsidP="00BA1483">
            <w:pPr>
              <w:pStyle w:val="aff6"/>
              <w:spacing w:before="0"/>
              <w:rPr>
                <w:rFonts w:ascii="Garamond" w:eastAsia="MS Mincho" w:hAnsi="Garamond"/>
                <w:spacing w:val="0"/>
                <w:sz w:val="22"/>
                <w:szCs w:val="22"/>
                <w:highlight w:val="yellow"/>
              </w:rPr>
            </w:pPr>
            <w:r w:rsidRPr="00957136">
              <w:rPr>
                <w:rFonts w:ascii="Garamond" w:eastAsia="MS Mincho" w:hAnsi="Garamond"/>
                <w:spacing w:val="0"/>
                <w:sz w:val="22"/>
                <w:szCs w:val="22"/>
                <w:highlight w:val="yellow"/>
              </w:rPr>
              <w:t>верхняя граница</w:t>
            </w:r>
          </w:p>
        </w:tc>
        <w:tc>
          <w:tcPr>
            <w:tcW w:w="4878" w:type="dxa"/>
            <w:vMerge/>
          </w:tcPr>
          <w:p w:rsidR="00BF0DC4" w:rsidRPr="00987ADC" w:rsidRDefault="00BF0DC4" w:rsidP="00BA1483">
            <w:pPr>
              <w:pStyle w:val="aff6"/>
              <w:spacing w:before="0"/>
              <w:rPr>
                <w:rFonts w:ascii="Garamond" w:eastAsia="MS Mincho" w:hAnsi="Garamond"/>
                <w:spacing w:val="0"/>
                <w:sz w:val="22"/>
                <w:szCs w:val="22"/>
              </w:rPr>
            </w:pPr>
          </w:p>
        </w:tc>
        <w:tc>
          <w:tcPr>
            <w:tcW w:w="754" w:type="dxa"/>
            <w:shd w:val="clear" w:color="auto" w:fill="FFFF00"/>
          </w:tcPr>
          <w:p w:rsidR="00BF0DC4" w:rsidRPr="00987ADC" w:rsidRDefault="00BF0DC4" w:rsidP="00BA1483">
            <w:pPr>
              <w:pStyle w:val="aff6"/>
              <w:spacing w:before="0"/>
              <w:rPr>
                <w:rFonts w:ascii="Garamond" w:eastAsia="MS Mincho" w:hAnsi="Garamond"/>
                <w:spacing w:val="0"/>
                <w:sz w:val="22"/>
                <w:szCs w:val="22"/>
              </w:rPr>
            </w:pPr>
          </w:p>
        </w:tc>
        <w:tc>
          <w:tcPr>
            <w:tcW w:w="747" w:type="dxa"/>
            <w:shd w:val="clear" w:color="auto" w:fill="FFFF00"/>
          </w:tcPr>
          <w:p w:rsidR="00BF0DC4" w:rsidRPr="00987ADC" w:rsidRDefault="00BF0DC4" w:rsidP="00BA1483">
            <w:pPr>
              <w:rPr>
                <w:rFonts w:ascii="Garamond" w:eastAsia="MS Mincho" w:hAnsi="Garamond"/>
              </w:rPr>
            </w:pPr>
          </w:p>
        </w:tc>
      </w:tr>
      <w:tr w:rsidR="00BF0DC4" w:rsidRPr="00987ADC" w:rsidTr="00BA1483">
        <w:tc>
          <w:tcPr>
            <w:tcW w:w="3510" w:type="dxa"/>
            <w:gridSpan w:val="3"/>
          </w:tcPr>
          <w:p w:rsidR="00BF0DC4" w:rsidRPr="00987ADC" w:rsidRDefault="00BF0DC4" w:rsidP="00EC6241">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Количество часов работы в номинальном режиме</w:t>
            </w:r>
          </w:p>
        </w:tc>
        <w:tc>
          <w:tcPr>
            <w:tcW w:w="4878" w:type="dxa"/>
          </w:tcPr>
          <w:p w:rsidR="00BF0DC4" w:rsidRPr="00987ADC" w:rsidRDefault="00BF0DC4" w:rsidP="00BA1BE2">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Указывается допустимое количество часов работы единицы генерирующего оборудования в номинальном режиме в течение года</w:t>
            </w:r>
            <w:r w:rsidRPr="00EC6241">
              <w:rPr>
                <w:rFonts w:ascii="Garamond" w:eastAsia="MS Mincho" w:hAnsi="Garamond"/>
                <w:spacing w:val="0"/>
                <w:sz w:val="22"/>
                <w:szCs w:val="22"/>
                <w:highlight w:val="yellow"/>
              </w:rPr>
              <w:t>. При отсутствии ограничений указывается «Не</w:t>
            </w:r>
            <w:r>
              <w:rPr>
                <w:rFonts w:ascii="Garamond" w:eastAsia="MS Mincho" w:hAnsi="Garamond"/>
                <w:spacing w:val="0"/>
                <w:sz w:val="22"/>
                <w:szCs w:val="22"/>
                <w:highlight w:val="yellow"/>
                <w:lang w:val="en-US"/>
              </w:rPr>
              <w:t xml:space="preserve"> </w:t>
            </w:r>
            <w:r w:rsidRPr="00EC6241">
              <w:rPr>
                <w:rFonts w:ascii="Garamond" w:eastAsia="MS Mincho" w:hAnsi="Garamond"/>
                <w:spacing w:val="0"/>
                <w:sz w:val="22"/>
                <w:szCs w:val="22"/>
                <w:highlight w:val="yellow"/>
              </w:rPr>
              <w:t>ограничено»</w:t>
            </w:r>
          </w:p>
        </w:tc>
        <w:tc>
          <w:tcPr>
            <w:tcW w:w="754" w:type="dxa"/>
          </w:tcPr>
          <w:p w:rsidR="00BF0DC4" w:rsidRPr="00987ADC" w:rsidRDefault="00BF0DC4" w:rsidP="00BA1483">
            <w:pPr>
              <w:pStyle w:val="aff6"/>
              <w:spacing w:before="0"/>
              <w:rPr>
                <w:rFonts w:ascii="Garamond" w:eastAsia="MS Mincho" w:hAnsi="Garamond"/>
                <w:spacing w:val="0"/>
                <w:sz w:val="22"/>
                <w:szCs w:val="22"/>
              </w:rPr>
            </w:pPr>
          </w:p>
        </w:tc>
        <w:tc>
          <w:tcPr>
            <w:tcW w:w="747" w:type="dxa"/>
          </w:tcPr>
          <w:p w:rsidR="00BF0DC4" w:rsidRPr="00987ADC" w:rsidRDefault="00BF0DC4" w:rsidP="00BA1483">
            <w:pPr>
              <w:rPr>
                <w:rFonts w:ascii="Garamond" w:eastAsia="MS Mincho" w:hAnsi="Garamond"/>
              </w:rPr>
            </w:pPr>
          </w:p>
        </w:tc>
      </w:tr>
      <w:tr w:rsidR="00BF0DC4" w:rsidRPr="00987ADC" w:rsidTr="00BA1483">
        <w:trPr>
          <w:trHeight w:val="1193"/>
        </w:trPr>
        <w:tc>
          <w:tcPr>
            <w:tcW w:w="1902" w:type="dxa"/>
            <w:gridSpan w:val="2"/>
            <w:vMerge w:val="restart"/>
          </w:tcPr>
          <w:p w:rsidR="00BF0DC4" w:rsidRPr="00987ADC" w:rsidRDefault="00BF0DC4" w:rsidP="00BA1483">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Продолжительность работы единицы генерирующего оборудования при снижении частоты электрического тока, сек</w:t>
            </w:r>
          </w:p>
        </w:tc>
        <w:tc>
          <w:tcPr>
            <w:tcW w:w="1608" w:type="dxa"/>
            <w:shd w:val="clear" w:color="auto" w:fill="FFFF00"/>
          </w:tcPr>
          <w:p w:rsidR="00BF0DC4" w:rsidRPr="00987ADC" w:rsidRDefault="00BF0DC4" w:rsidP="00BA1483">
            <w:pPr>
              <w:pStyle w:val="aff6"/>
              <w:spacing w:before="0"/>
              <w:rPr>
                <w:rFonts w:ascii="Garamond" w:eastAsia="MS Mincho" w:hAnsi="Garamond"/>
                <w:spacing w:val="0"/>
                <w:sz w:val="22"/>
                <w:szCs w:val="22"/>
              </w:rPr>
            </w:pPr>
            <w:r>
              <w:rPr>
                <w:rFonts w:ascii="Garamond" w:eastAsia="MS Mincho" w:hAnsi="Garamond"/>
                <w:spacing w:val="0"/>
                <w:sz w:val="22"/>
                <w:szCs w:val="22"/>
              </w:rPr>
              <w:t>в диапазоне 46-47 Гц</w:t>
            </w:r>
          </w:p>
        </w:tc>
        <w:tc>
          <w:tcPr>
            <w:tcW w:w="4878" w:type="dxa"/>
            <w:vMerge w:val="restart"/>
          </w:tcPr>
          <w:p w:rsidR="00BF0DC4" w:rsidRPr="00987ADC" w:rsidRDefault="00BF0DC4" w:rsidP="00BA1483">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 xml:space="preserve">Указывается продолжительность устойчивой работы единицы генерирующего оборудования (в секундах) для каждого диапазона снижении частоты электрического тока, указанного Системным оператором в информации, опубликованной в соответствии с </w:t>
            </w:r>
            <w:r w:rsidRPr="00987ADC">
              <w:rPr>
                <w:rFonts w:ascii="Garamond" w:eastAsia="MS Mincho" w:hAnsi="Garamond"/>
                <w:i/>
                <w:spacing w:val="0"/>
                <w:sz w:val="22"/>
                <w:szCs w:val="22"/>
              </w:rPr>
              <w:t>Регламентом проведения конкурентных отборов мощности новых генерирующих объектов</w:t>
            </w:r>
            <w:r w:rsidRPr="00987ADC">
              <w:rPr>
                <w:rFonts w:ascii="Garamond" w:eastAsia="MS Mincho" w:hAnsi="Garamond"/>
                <w:spacing w:val="0"/>
                <w:sz w:val="22"/>
                <w:szCs w:val="22"/>
              </w:rPr>
              <w:t xml:space="preserve"> (Приложение № 19.8 к </w:t>
            </w:r>
            <w:r w:rsidRPr="00987ADC">
              <w:rPr>
                <w:rFonts w:ascii="Garamond" w:eastAsia="MS Mincho" w:hAnsi="Garamond"/>
                <w:i/>
                <w:spacing w:val="0"/>
                <w:sz w:val="22"/>
                <w:szCs w:val="22"/>
              </w:rPr>
              <w:t>Договору о присоединении к торговой системе оптового рынка</w:t>
            </w:r>
            <w:r w:rsidRPr="00987ADC">
              <w:rPr>
                <w:rFonts w:ascii="Garamond" w:eastAsia="MS Mincho" w:hAnsi="Garamond"/>
                <w:spacing w:val="0"/>
                <w:sz w:val="22"/>
                <w:szCs w:val="22"/>
              </w:rPr>
              <w:t>)</w:t>
            </w:r>
          </w:p>
        </w:tc>
        <w:tc>
          <w:tcPr>
            <w:tcW w:w="754" w:type="dxa"/>
            <w:vMerge w:val="restart"/>
            <w:shd w:val="clear" w:color="auto" w:fill="FFFF00"/>
          </w:tcPr>
          <w:p w:rsidR="00BF0DC4" w:rsidRPr="00987ADC" w:rsidRDefault="00BF0DC4" w:rsidP="00BA1483">
            <w:pPr>
              <w:pStyle w:val="aff6"/>
              <w:spacing w:before="0"/>
              <w:rPr>
                <w:rFonts w:ascii="Garamond" w:eastAsia="MS Mincho" w:hAnsi="Garamond"/>
                <w:spacing w:val="0"/>
                <w:sz w:val="22"/>
                <w:szCs w:val="22"/>
              </w:rPr>
            </w:pPr>
          </w:p>
        </w:tc>
        <w:tc>
          <w:tcPr>
            <w:tcW w:w="747" w:type="dxa"/>
            <w:vMerge w:val="restart"/>
            <w:shd w:val="clear" w:color="auto" w:fill="FFFF00"/>
          </w:tcPr>
          <w:p w:rsidR="00BF0DC4" w:rsidRPr="00987ADC" w:rsidRDefault="00BF0DC4" w:rsidP="00BA1483">
            <w:pPr>
              <w:rPr>
                <w:rFonts w:ascii="Garamond" w:eastAsia="MS Mincho" w:hAnsi="Garamond"/>
              </w:rPr>
            </w:pPr>
          </w:p>
        </w:tc>
      </w:tr>
      <w:tr w:rsidR="00BF0DC4" w:rsidRPr="00987ADC" w:rsidTr="00BA1483">
        <w:trPr>
          <w:trHeight w:val="263"/>
        </w:trPr>
        <w:tc>
          <w:tcPr>
            <w:tcW w:w="1902" w:type="dxa"/>
            <w:gridSpan w:val="2"/>
            <w:vMerge/>
          </w:tcPr>
          <w:p w:rsidR="00BF0DC4" w:rsidRPr="00987ADC" w:rsidRDefault="00BF0DC4" w:rsidP="00BA1483">
            <w:pPr>
              <w:pStyle w:val="aff6"/>
              <w:spacing w:before="0"/>
              <w:rPr>
                <w:rFonts w:ascii="Garamond" w:eastAsia="MS Mincho" w:hAnsi="Garamond"/>
                <w:spacing w:val="0"/>
                <w:sz w:val="22"/>
                <w:szCs w:val="22"/>
              </w:rPr>
            </w:pPr>
          </w:p>
        </w:tc>
        <w:tc>
          <w:tcPr>
            <w:tcW w:w="1608" w:type="dxa"/>
            <w:vMerge w:val="restart"/>
            <w:shd w:val="clear" w:color="auto" w:fill="FFFF00"/>
          </w:tcPr>
          <w:p w:rsidR="00BF0DC4" w:rsidRPr="00987ADC" w:rsidRDefault="00BF0DC4" w:rsidP="00BA1483">
            <w:pPr>
              <w:pStyle w:val="aff6"/>
              <w:spacing w:before="0"/>
              <w:rPr>
                <w:rFonts w:ascii="Garamond" w:eastAsia="MS Mincho" w:hAnsi="Garamond"/>
                <w:spacing w:val="0"/>
                <w:sz w:val="22"/>
                <w:szCs w:val="22"/>
              </w:rPr>
            </w:pPr>
            <w:r>
              <w:rPr>
                <w:rFonts w:ascii="Garamond" w:eastAsia="MS Mincho" w:hAnsi="Garamond"/>
                <w:spacing w:val="0"/>
                <w:sz w:val="22"/>
                <w:szCs w:val="22"/>
              </w:rPr>
              <w:t>в диапазоне 47-47,5 Гц</w:t>
            </w:r>
          </w:p>
        </w:tc>
        <w:tc>
          <w:tcPr>
            <w:tcW w:w="4878" w:type="dxa"/>
            <w:vMerge/>
          </w:tcPr>
          <w:p w:rsidR="00BF0DC4" w:rsidRPr="00987ADC" w:rsidRDefault="00BF0DC4" w:rsidP="00BA1483">
            <w:pPr>
              <w:pStyle w:val="aff6"/>
              <w:spacing w:before="0"/>
              <w:rPr>
                <w:rFonts w:ascii="Garamond" w:eastAsia="MS Mincho" w:hAnsi="Garamond"/>
                <w:spacing w:val="0"/>
                <w:sz w:val="22"/>
                <w:szCs w:val="22"/>
              </w:rPr>
            </w:pPr>
          </w:p>
        </w:tc>
        <w:tc>
          <w:tcPr>
            <w:tcW w:w="754" w:type="dxa"/>
            <w:vMerge/>
            <w:shd w:val="clear" w:color="auto" w:fill="FFFF00"/>
          </w:tcPr>
          <w:p w:rsidR="00BF0DC4" w:rsidRPr="00987ADC" w:rsidRDefault="00BF0DC4" w:rsidP="00BA1483">
            <w:pPr>
              <w:pStyle w:val="aff6"/>
              <w:spacing w:before="0"/>
              <w:rPr>
                <w:rFonts w:ascii="Garamond" w:eastAsia="MS Mincho" w:hAnsi="Garamond"/>
                <w:spacing w:val="0"/>
                <w:sz w:val="22"/>
                <w:szCs w:val="22"/>
              </w:rPr>
            </w:pPr>
          </w:p>
        </w:tc>
        <w:tc>
          <w:tcPr>
            <w:tcW w:w="747" w:type="dxa"/>
            <w:vMerge/>
            <w:shd w:val="clear" w:color="auto" w:fill="FFFF00"/>
          </w:tcPr>
          <w:p w:rsidR="00BF0DC4" w:rsidRPr="00987ADC" w:rsidRDefault="00BF0DC4" w:rsidP="00BA1483">
            <w:pPr>
              <w:rPr>
                <w:rFonts w:ascii="Garamond" w:eastAsia="MS Mincho" w:hAnsi="Garamond"/>
              </w:rPr>
            </w:pPr>
          </w:p>
        </w:tc>
      </w:tr>
      <w:tr w:rsidR="00BF0DC4" w:rsidRPr="00987ADC" w:rsidTr="00BA1483">
        <w:trPr>
          <w:trHeight w:val="1150"/>
        </w:trPr>
        <w:tc>
          <w:tcPr>
            <w:tcW w:w="1902" w:type="dxa"/>
            <w:gridSpan w:val="2"/>
            <w:vMerge/>
          </w:tcPr>
          <w:p w:rsidR="00BF0DC4" w:rsidRPr="00987ADC" w:rsidRDefault="00BF0DC4" w:rsidP="00BA1483">
            <w:pPr>
              <w:pStyle w:val="aff6"/>
              <w:spacing w:before="0"/>
              <w:rPr>
                <w:rFonts w:ascii="Garamond" w:eastAsia="MS Mincho" w:hAnsi="Garamond"/>
                <w:spacing w:val="0"/>
                <w:sz w:val="22"/>
                <w:szCs w:val="22"/>
              </w:rPr>
            </w:pPr>
          </w:p>
        </w:tc>
        <w:tc>
          <w:tcPr>
            <w:tcW w:w="1608" w:type="dxa"/>
            <w:vMerge/>
            <w:shd w:val="clear" w:color="auto" w:fill="FFFF00"/>
          </w:tcPr>
          <w:p w:rsidR="00BF0DC4" w:rsidRPr="00987ADC" w:rsidRDefault="00BF0DC4" w:rsidP="00BA1483">
            <w:pPr>
              <w:pStyle w:val="aff6"/>
              <w:spacing w:before="0"/>
              <w:rPr>
                <w:rFonts w:ascii="Garamond" w:eastAsia="MS Mincho" w:hAnsi="Garamond"/>
                <w:spacing w:val="0"/>
                <w:sz w:val="22"/>
                <w:szCs w:val="22"/>
              </w:rPr>
            </w:pPr>
          </w:p>
        </w:tc>
        <w:tc>
          <w:tcPr>
            <w:tcW w:w="4878" w:type="dxa"/>
            <w:vMerge/>
          </w:tcPr>
          <w:p w:rsidR="00BF0DC4" w:rsidRPr="00987ADC" w:rsidRDefault="00BF0DC4" w:rsidP="00BA1483">
            <w:pPr>
              <w:pStyle w:val="aff6"/>
              <w:spacing w:before="0"/>
              <w:rPr>
                <w:rFonts w:ascii="Garamond" w:eastAsia="MS Mincho" w:hAnsi="Garamond"/>
                <w:spacing w:val="0"/>
                <w:sz w:val="22"/>
                <w:szCs w:val="22"/>
              </w:rPr>
            </w:pPr>
          </w:p>
        </w:tc>
        <w:tc>
          <w:tcPr>
            <w:tcW w:w="754" w:type="dxa"/>
            <w:shd w:val="clear" w:color="auto" w:fill="FFFF00"/>
          </w:tcPr>
          <w:p w:rsidR="00BF0DC4" w:rsidRPr="00987ADC" w:rsidRDefault="00BF0DC4" w:rsidP="00BA1483">
            <w:pPr>
              <w:pStyle w:val="aff6"/>
              <w:spacing w:before="0"/>
              <w:rPr>
                <w:rFonts w:ascii="Garamond" w:eastAsia="MS Mincho" w:hAnsi="Garamond"/>
                <w:spacing w:val="0"/>
                <w:sz w:val="22"/>
                <w:szCs w:val="22"/>
              </w:rPr>
            </w:pPr>
          </w:p>
        </w:tc>
        <w:tc>
          <w:tcPr>
            <w:tcW w:w="747" w:type="dxa"/>
            <w:shd w:val="clear" w:color="auto" w:fill="FFFF00"/>
          </w:tcPr>
          <w:p w:rsidR="00BF0DC4" w:rsidRPr="00987ADC" w:rsidRDefault="00BF0DC4" w:rsidP="00BA1483">
            <w:pPr>
              <w:rPr>
                <w:rFonts w:ascii="Garamond" w:eastAsia="MS Mincho" w:hAnsi="Garamond"/>
              </w:rPr>
            </w:pPr>
          </w:p>
        </w:tc>
      </w:tr>
      <w:tr w:rsidR="00BF0DC4" w:rsidRPr="00987ADC" w:rsidTr="00BA1483">
        <w:tc>
          <w:tcPr>
            <w:tcW w:w="3510" w:type="dxa"/>
            <w:gridSpan w:val="3"/>
          </w:tcPr>
          <w:p w:rsidR="00BF0DC4" w:rsidRPr="00987ADC" w:rsidRDefault="00BF0DC4" w:rsidP="00BA1483">
            <w:pPr>
              <w:pStyle w:val="aff6"/>
              <w:spacing w:before="0"/>
              <w:rPr>
                <w:rFonts w:ascii="Garamond" w:eastAsia="MS Mincho" w:hAnsi="Garamond"/>
                <w:spacing w:val="0"/>
                <w:sz w:val="22"/>
                <w:szCs w:val="22"/>
              </w:rPr>
            </w:pPr>
            <w:r w:rsidRPr="00E133D0">
              <w:rPr>
                <w:rFonts w:ascii="Garamond" w:eastAsia="MS Mincho" w:hAnsi="Garamond"/>
                <w:spacing w:val="0"/>
                <w:sz w:val="22"/>
                <w:szCs w:val="22"/>
              </w:rPr>
              <w:t xml:space="preserve">Возможность независимого </w:t>
            </w:r>
            <w:r w:rsidRPr="00E133D0">
              <w:rPr>
                <w:rFonts w:ascii="Garamond" w:eastAsia="MS Mincho" w:hAnsi="Garamond"/>
                <w:spacing w:val="0"/>
                <w:sz w:val="22"/>
                <w:szCs w:val="22"/>
              </w:rPr>
              <w:lastRenderedPageBreak/>
              <w:t>включения/отключения ЕГО</w:t>
            </w:r>
          </w:p>
        </w:tc>
        <w:tc>
          <w:tcPr>
            <w:tcW w:w="4878" w:type="dxa"/>
          </w:tcPr>
          <w:p w:rsidR="00BF0DC4" w:rsidRPr="00987ADC" w:rsidRDefault="00BF0DC4" w:rsidP="00BA1483">
            <w:pPr>
              <w:pStyle w:val="aff6"/>
              <w:spacing w:before="0"/>
              <w:rPr>
                <w:rFonts w:ascii="Garamond" w:eastAsia="MS Mincho" w:hAnsi="Garamond"/>
                <w:spacing w:val="0"/>
                <w:sz w:val="22"/>
                <w:szCs w:val="22"/>
              </w:rPr>
            </w:pPr>
            <w:r w:rsidRPr="00987ADC">
              <w:rPr>
                <w:rFonts w:ascii="Garamond" w:eastAsia="MS Mincho" w:hAnsi="Garamond"/>
                <w:spacing w:val="0"/>
                <w:sz w:val="22"/>
                <w:szCs w:val="22"/>
              </w:rPr>
              <w:lastRenderedPageBreak/>
              <w:t>Указывается:</w:t>
            </w:r>
          </w:p>
          <w:p w:rsidR="00BF0DC4" w:rsidRPr="00987ADC" w:rsidRDefault="00BF0DC4" w:rsidP="00BA1483">
            <w:pPr>
              <w:pStyle w:val="aff6"/>
              <w:spacing w:before="0"/>
              <w:rPr>
                <w:rFonts w:ascii="Garamond" w:eastAsia="MS Mincho" w:hAnsi="Garamond"/>
                <w:spacing w:val="0"/>
                <w:sz w:val="22"/>
                <w:szCs w:val="22"/>
              </w:rPr>
            </w:pPr>
            <w:r w:rsidRPr="00987ADC">
              <w:rPr>
                <w:rFonts w:ascii="Garamond" w:eastAsia="MS Mincho" w:hAnsi="Garamond"/>
                <w:spacing w:val="0"/>
                <w:sz w:val="22"/>
                <w:szCs w:val="22"/>
              </w:rPr>
              <w:lastRenderedPageBreak/>
              <w:t xml:space="preserve">–  </w:t>
            </w:r>
            <w:r w:rsidRPr="00E133D0">
              <w:rPr>
                <w:rFonts w:ascii="Garamond" w:eastAsia="MS Mincho" w:hAnsi="Garamond"/>
                <w:spacing w:val="0"/>
                <w:sz w:val="22"/>
                <w:szCs w:val="22"/>
              </w:rPr>
              <w:t xml:space="preserve">«да» </w:t>
            </w:r>
            <w:r w:rsidRPr="00957136">
              <w:rPr>
                <w:rFonts w:ascii="Garamond" w:eastAsia="MS Mincho" w:hAnsi="Garamond"/>
                <w:spacing w:val="0"/>
                <w:sz w:val="22"/>
                <w:szCs w:val="22"/>
                <w:highlight w:val="yellow"/>
              </w:rPr>
              <w:t>–</w:t>
            </w:r>
            <w:r>
              <w:rPr>
                <w:rFonts w:ascii="Garamond" w:eastAsia="MS Mincho" w:hAnsi="Garamond"/>
                <w:spacing w:val="0"/>
                <w:sz w:val="22"/>
                <w:szCs w:val="22"/>
              </w:rPr>
              <w:t xml:space="preserve"> </w:t>
            </w:r>
            <w:r w:rsidRPr="00E133D0">
              <w:rPr>
                <w:rFonts w:ascii="Garamond" w:eastAsia="MS Mincho" w:hAnsi="Garamond"/>
                <w:spacing w:val="0"/>
                <w:sz w:val="22"/>
                <w:szCs w:val="22"/>
              </w:rPr>
              <w:t>в случае наличия возможности независимого включения/отключения</w:t>
            </w:r>
            <w:r>
              <w:rPr>
                <w:rFonts w:ascii="Garamond" w:eastAsia="MS Mincho" w:hAnsi="Garamond"/>
                <w:spacing w:val="0"/>
                <w:sz w:val="22"/>
                <w:szCs w:val="22"/>
              </w:rPr>
              <w:t xml:space="preserve"> ЕГО</w:t>
            </w:r>
            <w:r w:rsidRPr="00987ADC">
              <w:rPr>
                <w:rFonts w:ascii="Garamond" w:eastAsia="MS Mincho" w:hAnsi="Garamond"/>
                <w:spacing w:val="0"/>
                <w:sz w:val="22"/>
                <w:szCs w:val="22"/>
              </w:rPr>
              <w:t>;</w:t>
            </w:r>
          </w:p>
          <w:p w:rsidR="00BF0DC4" w:rsidRPr="00987ADC" w:rsidRDefault="00BF0DC4" w:rsidP="00BA1483">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 xml:space="preserve">– </w:t>
            </w:r>
            <w:r w:rsidRPr="004B15FF">
              <w:rPr>
                <w:rFonts w:ascii="Garamond" w:eastAsia="MS Mincho" w:hAnsi="Garamond"/>
                <w:spacing w:val="0"/>
                <w:sz w:val="22"/>
                <w:szCs w:val="22"/>
                <w:highlight w:val="yellow"/>
              </w:rPr>
              <w:t>«нет» – в случае</w:t>
            </w:r>
            <w:r>
              <w:rPr>
                <w:rFonts w:ascii="Garamond" w:eastAsia="MS Mincho" w:hAnsi="Garamond"/>
                <w:spacing w:val="0"/>
                <w:sz w:val="22"/>
                <w:szCs w:val="22"/>
                <w:highlight w:val="yellow"/>
              </w:rPr>
              <w:t>,</w:t>
            </w:r>
            <w:r w:rsidRPr="004B15FF">
              <w:rPr>
                <w:rFonts w:ascii="Garamond" w:eastAsia="MS Mincho" w:hAnsi="Garamond"/>
                <w:spacing w:val="0"/>
                <w:sz w:val="22"/>
                <w:szCs w:val="22"/>
                <w:highlight w:val="yellow"/>
              </w:rPr>
              <w:t xml:space="preserve"> если режим работы ЕГО взаимосвязан с режимом работы других ЕГО (</w:t>
            </w:r>
            <w:r>
              <w:rPr>
                <w:rFonts w:ascii="Garamond" w:eastAsia="MS Mincho" w:hAnsi="Garamond"/>
                <w:spacing w:val="0"/>
                <w:sz w:val="22"/>
                <w:szCs w:val="22"/>
                <w:highlight w:val="yellow"/>
              </w:rPr>
              <w:t xml:space="preserve">отсутствует </w:t>
            </w:r>
            <w:r w:rsidRPr="004B15FF">
              <w:rPr>
                <w:rFonts w:ascii="Garamond" w:eastAsia="MS Mincho" w:hAnsi="Garamond"/>
                <w:spacing w:val="0"/>
                <w:sz w:val="22"/>
                <w:szCs w:val="22"/>
                <w:highlight w:val="yellow"/>
              </w:rPr>
              <w:t>возможност</w:t>
            </w:r>
            <w:r>
              <w:rPr>
                <w:rFonts w:ascii="Garamond" w:eastAsia="MS Mincho" w:hAnsi="Garamond"/>
                <w:spacing w:val="0"/>
                <w:sz w:val="22"/>
                <w:szCs w:val="22"/>
                <w:highlight w:val="yellow"/>
              </w:rPr>
              <w:t>ь</w:t>
            </w:r>
            <w:r w:rsidRPr="004B15FF">
              <w:rPr>
                <w:rFonts w:ascii="Garamond" w:eastAsia="MS Mincho" w:hAnsi="Garamond"/>
                <w:spacing w:val="0"/>
                <w:sz w:val="22"/>
                <w:szCs w:val="22"/>
                <w:highlight w:val="yellow"/>
              </w:rPr>
              <w:t xml:space="preserve"> независимо</w:t>
            </w:r>
            <w:r>
              <w:rPr>
                <w:rFonts w:ascii="Garamond" w:eastAsia="MS Mincho" w:hAnsi="Garamond"/>
                <w:spacing w:val="0"/>
                <w:sz w:val="22"/>
                <w:szCs w:val="22"/>
                <w:highlight w:val="yellow"/>
              </w:rPr>
              <w:t xml:space="preserve">й </w:t>
            </w:r>
            <w:r w:rsidRPr="004B15FF">
              <w:rPr>
                <w:rFonts w:ascii="Garamond" w:eastAsia="MS Mincho" w:hAnsi="Garamond"/>
                <w:spacing w:val="0"/>
                <w:sz w:val="22"/>
                <w:szCs w:val="22"/>
                <w:highlight w:val="yellow"/>
              </w:rPr>
              <w:t xml:space="preserve">работы/включения/отключения ЕГО). </w:t>
            </w:r>
            <w:r w:rsidRPr="00957136">
              <w:rPr>
                <w:rFonts w:ascii="Garamond" w:eastAsia="MS Mincho" w:hAnsi="Garamond"/>
                <w:spacing w:val="0"/>
                <w:sz w:val="22"/>
                <w:szCs w:val="22"/>
                <w:highlight w:val="yellow"/>
              </w:rPr>
              <w:t>Дополнительно указывается перечень станционных номеров ЕГО, входящих в группу ЕГО</w:t>
            </w:r>
          </w:p>
        </w:tc>
        <w:tc>
          <w:tcPr>
            <w:tcW w:w="754" w:type="dxa"/>
          </w:tcPr>
          <w:p w:rsidR="00BF0DC4" w:rsidRPr="00987ADC" w:rsidRDefault="00BF0DC4" w:rsidP="00BA1483">
            <w:pPr>
              <w:pStyle w:val="aff6"/>
              <w:spacing w:before="0"/>
              <w:rPr>
                <w:rFonts w:ascii="Garamond" w:eastAsia="MS Mincho" w:hAnsi="Garamond"/>
                <w:spacing w:val="0"/>
                <w:sz w:val="22"/>
                <w:szCs w:val="22"/>
              </w:rPr>
            </w:pPr>
          </w:p>
        </w:tc>
        <w:tc>
          <w:tcPr>
            <w:tcW w:w="747" w:type="dxa"/>
          </w:tcPr>
          <w:p w:rsidR="00BF0DC4" w:rsidRPr="00987ADC" w:rsidRDefault="00BF0DC4" w:rsidP="00BA1483">
            <w:pPr>
              <w:rPr>
                <w:rFonts w:ascii="Garamond" w:eastAsia="MS Mincho" w:hAnsi="Garamond"/>
              </w:rPr>
            </w:pPr>
          </w:p>
        </w:tc>
      </w:tr>
      <w:tr w:rsidR="00BF0DC4" w:rsidRPr="00987ADC" w:rsidTr="00BA1483">
        <w:tc>
          <w:tcPr>
            <w:tcW w:w="3510" w:type="dxa"/>
            <w:gridSpan w:val="3"/>
          </w:tcPr>
          <w:p w:rsidR="00BF0DC4" w:rsidRPr="00957136" w:rsidRDefault="00BF0DC4" w:rsidP="00BA1483">
            <w:pPr>
              <w:pStyle w:val="aff6"/>
              <w:spacing w:before="0"/>
              <w:rPr>
                <w:rFonts w:ascii="Garamond" w:eastAsia="MS Mincho" w:hAnsi="Garamond"/>
                <w:spacing w:val="0"/>
                <w:sz w:val="22"/>
                <w:szCs w:val="22"/>
                <w:highlight w:val="yellow"/>
              </w:rPr>
            </w:pPr>
            <w:r w:rsidRPr="00957136">
              <w:rPr>
                <w:rFonts w:ascii="Garamond" w:eastAsia="MS Mincho" w:hAnsi="Garamond"/>
                <w:spacing w:val="0"/>
                <w:sz w:val="22"/>
                <w:szCs w:val="22"/>
                <w:highlight w:val="yellow"/>
              </w:rPr>
              <w:lastRenderedPageBreak/>
              <w:t xml:space="preserve">Суммарная установленная мощность </w:t>
            </w:r>
            <w:r>
              <w:rPr>
                <w:rFonts w:ascii="Garamond" w:eastAsia="MS Mincho" w:hAnsi="Garamond"/>
                <w:spacing w:val="0"/>
                <w:sz w:val="22"/>
                <w:szCs w:val="22"/>
                <w:highlight w:val="yellow"/>
              </w:rPr>
              <w:t xml:space="preserve">группы </w:t>
            </w:r>
            <w:r w:rsidRPr="00957136">
              <w:rPr>
                <w:rFonts w:ascii="Garamond" w:eastAsia="MS Mincho" w:hAnsi="Garamond"/>
                <w:spacing w:val="0"/>
                <w:sz w:val="22"/>
                <w:szCs w:val="22"/>
                <w:highlight w:val="yellow"/>
              </w:rPr>
              <w:t>ЕГО, режим работы которых взаимосвязан</w:t>
            </w:r>
          </w:p>
        </w:tc>
        <w:tc>
          <w:tcPr>
            <w:tcW w:w="4878" w:type="dxa"/>
          </w:tcPr>
          <w:p w:rsidR="00BF0DC4" w:rsidRPr="00987ADC" w:rsidRDefault="00BF0DC4" w:rsidP="00BA1483">
            <w:pPr>
              <w:pStyle w:val="aff6"/>
              <w:spacing w:before="0"/>
              <w:rPr>
                <w:rFonts w:ascii="Garamond" w:eastAsia="MS Mincho" w:hAnsi="Garamond"/>
                <w:spacing w:val="0"/>
                <w:sz w:val="22"/>
                <w:szCs w:val="22"/>
              </w:rPr>
            </w:pPr>
            <w:r>
              <w:rPr>
                <w:rFonts w:ascii="Garamond" w:eastAsia="MS Mincho" w:hAnsi="Garamond"/>
                <w:spacing w:val="0"/>
                <w:sz w:val="22"/>
                <w:szCs w:val="22"/>
                <w:highlight w:val="yellow"/>
              </w:rPr>
              <w:t xml:space="preserve">Указывается </w:t>
            </w:r>
            <w:r w:rsidRPr="00957136">
              <w:rPr>
                <w:rFonts w:ascii="Garamond" w:eastAsia="MS Mincho" w:hAnsi="Garamond"/>
                <w:spacing w:val="0"/>
                <w:sz w:val="22"/>
                <w:szCs w:val="22"/>
                <w:highlight w:val="yellow"/>
              </w:rPr>
              <w:t>величин</w:t>
            </w:r>
            <w:r>
              <w:rPr>
                <w:rFonts w:ascii="Garamond" w:eastAsia="MS Mincho" w:hAnsi="Garamond"/>
                <w:spacing w:val="0"/>
                <w:sz w:val="22"/>
                <w:szCs w:val="22"/>
                <w:highlight w:val="yellow"/>
              </w:rPr>
              <w:t>а</w:t>
            </w:r>
            <w:r w:rsidRPr="00957136">
              <w:rPr>
                <w:rFonts w:ascii="Garamond" w:eastAsia="MS Mincho" w:hAnsi="Garamond"/>
                <w:spacing w:val="0"/>
                <w:sz w:val="22"/>
                <w:szCs w:val="22"/>
                <w:highlight w:val="yellow"/>
              </w:rPr>
              <w:t xml:space="preserve"> суммарной установленной мощности всех ЕГО, входящих в соответствующую группу ЕГО, режим работы которых взаимосвязан (возможность независимого включения/отключения ЕГО</w:t>
            </w:r>
            <w:r>
              <w:rPr>
                <w:rFonts w:ascii="Garamond" w:eastAsia="MS Mincho" w:hAnsi="Garamond"/>
                <w:spacing w:val="0"/>
                <w:sz w:val="22"/>
                <w:szCs w:val="22"/>
                <w:highlight w:val="yellow"/>
              </w:rPr>
              <w:t xml:space="preserve"> указана как </w:t>
            </w:r>
            <w:r w:rsidRPr="00957136">
              <w:rPr>
                <w:rFonts w:ascii="Garamond" w:eastAsia="MS Mincho" w:hAnsi="Garamond"/>
                <w:spacing w:val="0"/>
                <w:sz w:val="22"/>
                <w:szCs w:val="22"/>
                <w:highlight w:val="yellow"/>
              </w:rPr>
              <w:t>«нет»)</w:t>
            </w:r>
          </w:p>
        </w:tc>
        <w:tc>
          <w:tcPr>
            <w:tcW w:w="754" w:type="dxa"/>
          </w:tcPr>
          <w:p w:rsidR="00BF0DC4" w:rsidRPr="00987ADC" w:rsidRDefault="00BF0DC4" w:rsidP="00BA1483">
            <w:pPr>
              <w:pStyle w:val="aff6"/>
              <w:spacing w:before="0"/>
              <w:rPr>
                <w:rFonts w:ascii="Garamond" w:eastAsia="MS Mincho" w:hAnsi="Garamond"/>
                <w:spacing w:val="0"/>
                <w:sz w:val="22"/>
                <w:szCs w:val="22"/>
              </w:rPr>
            </w:pPr>
          </w:p>
        </w:tc>
        <w:tc>
          <w:tcPr>
            <w:tcW w:w="747" w:type="dxa"/>
          </w:tcPr>
          <w:p w:rsidR="00BF0DC4" w:rsidRPr="00987ADC" w:rsidRDefault="00BF0DC4" w:rsidP="00BA1483">
            <w:pPr>
              <w:rPr>
                <w:rFonts w:ascii="Garamond" w:eastAsia="MS Mincho" w:hAnsi="Garamond"/>
              </w:rPr>
            </w:pPr>
          </w:p>
        </w:tc>
      </w:tr>
    </w:tbl>
    <w:p w:rsidR="00BF0DC4" w:rsidRPr="007B6063" w:rsidRDefault="00BF0DC4" w:rsidP="007B6063">
      <w:pPr>
        <w:pStyle w:val="a5"/>
        <w:outlineLvl w:val="0"/>
        <w:rPr>
          <w:rFonts w:ascii="Garamond" w:hAnsi="Garamond"/>
          <w:sz w:val="22"/>
          <w:szCs w:val="22"/>
        </w:rPr>
      </w:pPr>
    </w:p>
    <w:p w:rsidR="00BF0DC4" w:rsidRPr="007B6063" w:rsidRDefault="00BF0DC4" w:rsidP="007B6063">
      <w:pPr>
        <w:ind w:left="-284" w:right="-427"/>
        <w:rPr>
          <w:rFonts w:ascii="Garamond" w:hAnsi="Garamond"/>
          <w:sz w:val="22"/>
          <w:szCs w:val="22"/>
        </w:rPr>
      </w:pPr>
      <w:r w:rsidRPr="007B6063">
        <w:rPr>
          <w:rFonts w:ascii="Garamond" w:hAnsi="Garamond"/>
          <w:sz w:val="22"/>
          <w:szCs w:val="22"/>
        </w:rPr>
        <w:t>* Параметры не заполняются в отношении ЕГО, для которых значение установленной мощности указано равным нулю.</w:t>
      </w:r>
    </w:p>
    <w:p w:rsidR="00BF0DC4" w:rsidRDefault="00BF0DC4" w:rsidP="00175C8E">
      <w:pPr>
        <w:tabs>
          <w:tab w:val="left" w:pos="1843"/>
          <w:tab w:val="decimal" w:pos="3456"/>
        </w:tabs>
        <w:jc w:val="right"/>
        <w:rPr>
          <w:rFonts w:ascii="Garamond" w:hAnsi="Garamond"/>
          <w:b/>
          <w:bCs/>
          <w:sz w:val="22"/>
          <w:szCs w:val="22"/>
        </w:rPr>
      </w:pPr>
    </w:p>
    <w:p w:rsidR="00BF0DC4" w:rsidRDefault="00BF0DC4" w:rsidP="00175C8E">
      <w:pPr>
        <w:tabs>
          <w:tab w:val="left" w:pos="1843"/>
          <w:tab w:val="decimal" w:pos="3456"/>
        </w:tabs>
        <w:jc w:val="right"/>
        <w:rPr>
          <w:rFonts w:ascii="Garamond" w:hAnsi="Garamond"/>
          <w:b/>
          <w:bCs/>
          <w:sz w:val="22"/>
          <w:szCs w:val="22"/>
        </w:rPr>
        <w:sectPr w:rsidR="00BF0DC4" w:rsidSect="000B057A">
          <w:headerReference w:type="default" r:id="rId59"/>
          <w:headerReference w:type="first" r:id="rId60"/>
          <w:pgSz w:w="11906" w:h="16838"/>
          <w:pgMar w:top="1134" w:right="851" w:bottom="1134" w:left="1701" w:header="709" w:footer="709" w:gutter="0"/>
          <w:cols w:space="708"/>
          <w:docGrid w:linePitch="360"/>
        </w:sectPr>
      </w:pPr>
    </w:p>
    <w:p w:rsidR="00BF0DC4" w:rsidRPr="00175C8E" w:rsidRDefault="00BF0DC4" w:rsidP="00175C8E">
      <w:pPr>
        <w:tabs>
          <w:tab w:val="left" w:pos="1843"/>
          <w:tab w:val="decimal" w:pos="3456"/>
        </w:tabs>
        <w:jc w:val="right"/>
        <w:rPr>
          <w:rFonts w:ascii="Garamond" w:hAnsi="Garamond"/>
          <w:i/>
          <w:sz w:val="22"/>
          <w:szCs w:val="22"/>
        </w:rPr>
      </w:pPr>
      <w:r w:rsidRPr="00175C8E">
        <w:rPr>
          <w:rFonts w:ascii="Garamond" w:hAnsi="Garamond"/>
          <w:b/>
          <w:bCs/>
          <w:sz w:val="22"/>
          <w:szCs w:val="22"/>
        </w:rPr>
        <w:lastRenderedPageBreak/>
        <w:t>Приложение 3</w:t>
      </w:r>
    </w:p>
    <w:p w:rsidR="00BF0DC4" w:rsidRPr="00175C8E" w:rsidRDefault="00BF0DC4" w:rsidP="00175C8E">
      <w:pPr>
        <w:tabs>
          <w:tab w:val="left" w:pos="1843"/>
          <w:tab w:val="decimal" w:pos="3456"/>
        </w:tabs>
        <w:jc w:val="right"/>
        <w:rPr>
          <w:rFonts w:ascii="Garamond" w:hAnsi="Garamond"/>
          <w:sz w:val="22"/>
          <w:szCs w:val="22"/>
        </w:rPr>
      </w:pPr>
    </w:p>
    <w:p w:rsidR="00BF0DC4" w:rsidRPr="00566CD2" w:rsidRDefault="00BF0DC4" w:rsidP="00175C8E">
      <w:pPr>
        <w:rPr>
          <w:rFonts w:ascii="Garamond" w:hAnsi="Garamond"/>
          <w:b/>
          <w:bCs/>
          <w:iCs/>
        </w:rPr>
      </w:pPr>
      <w:r w:rsidRPr="00566CD2">
        <w:rPr>
          <w:rFonts w:ascii="Garamond" w:hAnsi="Garamond"/>
          <w:b/>
          <w:bCs/>
          <w:iCs/>
        </w:rPr>
        <w:t>Действующая редакция</w:t>
      </w:r>
    </w:p>
    <w:p w:rsidR="00BF0DC4" w:rsidRDefault="00BF0DC4" w:rsidP="00175C8E">
      <w:pPr>
        <w:rPr>
          <w:rFonts w:ascii="Garamond" w:hAnsi="Garamond"/>
          <w:b/>
          <w:bCs/>
          <w:iCs/>
          <w:sz w:val="22"/>
          <w:szCs w:val="22"/>
        </w:rPr>
      </w:pPr>
    </w:p>
    <w:p w:rsidR="00BF0DC4" w:rsidRPr="00175C8E" w:rsidRDefault="00BF0DC4" w:rsidP="00175C8E">
      <w:pPr>
        <w:tabs>
          <w:tab w:val="left" w:pos="1843"/>
          <w:tab w:val="decimal" w:pos="3456"/>
        </w:tabs>
        <w:jc w:val="center"/>
        <w:rPr>
          <w:rFonts w:ascii="Garamond" w:hAnsi="Garamond"/>
          <w:b/>
          <w:sz w:val="22"/>
          <w:szCs w:val="22"/>
        </w:rPr>
      </w:pPr>
      <w:r w:rsidRPr="00175C8E">
        <w:rPr>
          <w:rFonts w:ascii="Garamond" w:hAnsi="Garamond"/>
          <w:b/>
          <w:sz w:val="22"/>
          <w:szCs w:val="22"/>
        </w:rPr>
        <w:t>Информация об объеме и цене мощности, включенных в Реестр итогов конкурентного отбора мощности новых генерирующих объектов</w:t>
      </w:r>
    </w:p>
    <w:p w:rsidR="00BF0DC4" w:rsidRPr="00175C8E" w:rsidRDefault="00BF0DC4" w:rsidP="00175C8E">
      <w:pPr>
        <w:jc w:val="right"/>
        <w:rPr>
          <w:rFonts w:ascii="Garamond" w:hAnsi="Garamond"/>
          <w:sz w:val="22"/>
          <w:szCs w:val="22"/>
        </w:rPr>
      </w:pPr>
    </w:p>
    <w:p w:rsidR="00BF0DC4" w:rsidRPr="00175C8E" w:rsidRDefault="00BF0DC4" w:rsidP="00175C8E">
      <w:pPr>
        <w:jc w:val="right"/>
        <w:rPr>
          <w:rFonts w:ascii="Garamond" w:hAnsi="Garamond"/>
          <w:i/>
          <w:sz w:val="22"/>
          <w:szCs w:val="22"/>
        </w:rPr>
      </w:pPr>
      <w:r w:rsidRPr="00175C8E">
        <w:rPr>
          <w:rFonts w:ascii="Garamond" w:hAnsi="Garamond"/>
          <w:i/>
          <w:sz w:val="22"/>
          <w:szCs w:val="22"/>
        </w:rPr>
        <w:t>Форма 1</w:t>
      </w:r>
    </w:p>
    <w:p w:rsidR="00BF0DC4" w:rsidRPr="00175C8E" w:rsidRDefault="00BF0DC4" w:rsidP="00175C8E">
      <w:pPr>
        <w:jc w:val="right"/>
        <w:rPr>
          <w:rFonts w:ascii="Garamond" w:hAnsi="Garamond"/>
          <w:i/>
          <w:sz w:val="22"/>
          <w:szCs w:val="22"/>
        </w:rPr>
      </w:pPr>
      <w:r w:rsidRPr="00175C8E">
        <w:rPr>
          <w:rFonts w:ascii="Garamond" w:hAnsi="Garamond"/>
          <w:i/>
          <w:sz w:val="22"/>
          <w:szCs w:val="22"/>
        </w:rPr>
        <w:t>к Информации об объеме и цене мощности, включенных</w:t>
      </w:r>
    </w:p>
    <w:p w:rsidR="00BF0DC4" w:rsidRPr="00175C8E" w:rsidRDefault="00BF0DC4" w:rsidP="00175C8E">
      <w:pPr>
        <w:jc w:val="right"/>
        <w:rPr>
          <w:rFonts w:ascii="Garamond" w:hAnsi="Garamond"/>
          <w:i/>
          <w:sz w:val="22"/>
          <w:szCs w:val="22"/>
        </w:rPr>
      </w:pPr>
      <w:r w:rsidRPr="00175C8E">
        <w:rPr>
          <w:rFonts w:ascii="Garamond" w:hAnsi="Garamond"/>
          <w:i/>
          <w:sz w:val="22"/>
          <w:szCs w:val="22"/>
        </w:rPr>
        <w:t>в Реестр итогов конкурентного отбора мощности новых генерирующих объектов</w:t>
      </w:r>
    </w:p>
    <w:p w:rsidR="00BF0DC4" w:rsidRPr="00175C8E" w:rsidRDefault="00BF0DC4" w:rsidP="00175C8E">
      <w:pPr>
        <w:jc w:val="center"/>
        <w:rPr>
          <w:rFonts w:ascii="Garamond" w:hAnsi="Garamond"/>
          <w:b/>
          <w:sz w:val="22"/>
          <w:szCs w:val="22"/>
        </w:rPr>
      </w:pPr>
    </w:p>
    <w:p w:rsidR="00BF0DC4" w:rsidRPr="00175C8E" w:rsidRDefault="00BF0DC4" w:rsidP="00175C8E">
      <w:pPr>
        <w:rPr>
          <w:rFonts w:ascii="Garamond" w:hAnsi="Garamond"/>
          <w:b/>
          <w:sz w:val="22"/>
          <w:szCs w:val="22"/>
        </w:rPr>
      </w:pPr>
      <w:r w:rsidRPr="00175C8E">
        <w:rPr>
          <w:rFonts w:ascii="Garamond" w:hAnsi="Garamond"/>
          <w:b/>
          <w:sz w:val="22"/>
          <w:szCs w:val="22"/>
        </w:rPr>
        <w:t>Выписка из Реестра итогов конкурентного отбора мощности новых генерирующих объектов</w:t>
      </w:r>
    </w:p>
    <w:p w:rsidR="00BF0DC4" w:rsidRPr="00175C8E" w:rsidRDefault="00BF0DC4" w:rsidP="00175C8E">
      <w:pPr>
        <w:rPr>
          <w:rFonts w:ascii="Garamond" w:hAnsi="Garamond"/>
          <w:b/>
          <w:sz w:val="22"/>
          <w:szCs w:val="22"/>
        </w:rPr>
      </w:pPr>
      <w:r w:rsidRPr="00175C8E">
        <w:rPr>
          <w:rFonts w:ascii="Garamond" w:hAnsi="Garamond"/>
          <w:sz w:val="22"/>
          <w:szCs w:val="22"/>
        </w:rPr>
        <w:t xml:space="preserve">Период поставки мощности: с 01.01.2019 </w:t>
      </w:r>
      <w:r w:rsidRPr="00175C8E">
        <w:rPr>
          <w:rFonts w:ascii="Garamond" w:hAnsi="Garamond"/>
          <w:b/>
          <w:sz w:val="22"/>
          <w:szCs w:val="22"/>
        </w:rPr>
        <w:t>Поставщик_____________________________________________________________________</w:t>
      </w:r>
    </w:p>
    <w:p w:rsidR="00BF0DC4" w:rsidRPr="00175C8E" w:rsidRDefault="00BF0DC4" w:rsidP="00175C8E">
      <w:pPr>
        <w:spacing w:line="216" w:lineRule="auto"/>
        <w:jc w:val="right"/>
        <w:rPr>
          <w:rFonts w:ascii="Garamond" w:hAnsi="Garamond"/>
          <w:sz w:val="22"/>
          <w:szCs w:val="22"/>
        </w:rPr>
      </w:pPr>
    </w:p>
    <w:p w:rsidR="00BF0DC4" w:rsidRPr="00175C8E" w:rsidRDefault="00BF0DC4" w:rsidP="00175C8E">
      <w:pPr>
        <w:spacing w:line="216" w:lineRule="auto"/>
        <w:jc w:val="right"/>
        <w:rPr>
          <w:rFonts w:ascii="Garamond" w:hAnsi="Garamond"/>
          <w:sz w:val="22"/>
          <w:szCs w:val="22"/>
        </w:rPr>
      </w:pPr>
    </w:p>
    <w:tbl>
      <w:tblPr>
        <w:tblW w:w="9644"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4"/>
        <w:gridCol w:w="992"/>
        <w:gridCol w:w="1276"/>
        <w:gridCol w:w="1418"/>
        <w:gridCol w:w="1275"/>
        <w:gridCol w:w="1417"/>
        <w:gridCol w:w="1417"/>
        <w:gridCol w:w="1135"/>
      </w:tblGrid>
      <w:tr w:rsidR="00BF0DC4" w:rsidRPr="00175C8E" w:rsidTr="00BA1483">
        <w:trPr>
          <w:trHeight w:val="116"/>
        </w:trPr>
        <w:tc>
          <w:tcPr>
            <w:tcW w:w="714" w:type="dxa"/>
            <w:vMerge w:val="restart"/>
          </w:tcPr>
          <w:p w:rsidR="00BF0DC4" w:rsidRPr="00175C8E" w:rsidRDefault="00BF0DC4" w:rsidP="00BA1483">
            <w:pPr>
              <w:jc w:val="center"/>
              <w:rPr>
                <w:rFonts w:ascii="Garamond" w:hAnsi="Garamond" w:cs="Arial"/>
                <w:bCs/>
              </w:rPr>
            </w:pPr>
            <w:r w:rsidRPr="00E651B4">
              <w:rPr>
                <w:rFonts w:ascii="Garamond" w:hAnsi="Garamond" w:cs="Arial"/>
                <w:bCs/>
                <w:sz w:val="22"/>
                <w:szCs w:val="22"/>
                <w:highlight w:val="yellow"/>
              </w:rPr>
              <w:t>Номер</w:t>
            </w:r>
            <w:r w:rsidRPr="00175C8E">
              <w:rPr>
                <w:rFonts w:ascii="Garamond" w:hAnsi="Garamond" w:cs="Arial"/>
                <w:bCs/>
                <w:sz w:val="22"/>
                <w:szCs w:val="22"/>
              </w:rPr>
              <w:br/>
              <w:t>ТНГ</w:t>
            </w:r>
          </w:p>
        </w:tc>
        <w:tc>
          <w:tcPr>
            <w:tcW w:w="992" w:type="dxa"/>
            <w:vMerge w:val="restart"/>
          </w:tcPr>
          <w:p w:rsidR="00BF0DC4" w:rsidRPr="00175C8E" w:rsidRDefault="00BF0DC4" w:rsidP="00BA1483">
            <w:pPr>
              <w:jc w:val="center"/>
              <w:rPr>
                <w:rFonts w:ascii="Garamond" w:hAnsi="Garamond" w:cs="Arial"/>
                <w:bCs/>
              </w:rPr>
            </w:pPr>
            <w:r w:rsidRPr="00175C8E">
              <w:rPr>
                <w:rFonts w:ascii="Garamond" w:hAnsi="Garamond" w:cs="Arial"/>
                <w:bCs/>
                <w:sz w:val="22"/>
                <w:szCs w:val="22"/>
              </w:rPr>
              <w:t>Код условной ГТП</w:t>
            </w:r>
          </w:p>
        </w:tc>
        <w:tc>
          <w:tcPr>
            <w:tcW w:w="1276" w:type="dxa"/>
            <w:vMerge w:val="restart"/>
          </w:tcPr>
          <w:p w:rsidR="00BF0DC4" w:rsidRPr="00175C8E" w:rsidRDefault="00BF0DC4" w:rsidP="00BA1483">
            <w:pPr>
              <w:jc w:val="center"/>
              <w:rPr>
                <w:rFonts w:ascii="Garamond" w:hAnsi="Garamond" w:cs="Arial"/>
                <w:bCs/>
              </w:rPr>
            </w:pPr>
            <w:r w:rsidRPr="00175C8E">
              <w:rPr>
                <w:rFonts w:ascii="Garamond" w:hAnsi="Garamond" w:cs="Arial"/>
                <w:bCs/>
                <w:sz w:val="22"/>
                <w:szCs w:val="22"/>
              </w:rPr>
              <w:t>Наименование генерирующего объекта -</w:t>
            </w:r>
            <w:r w:rsidRPr="00175C8E">
              <w:rPr>
                <w:rFonts w:ascii="Garamond" w:hAnsi="Garamond" w:cs="Arial"/>
                <w:bCs/>
                <w:sz w:val="22"/>
                <w:szCs w:val="22"/>
              </w:rPr>
              <w:br/>
              <w:t>электростанции</w:t>
            </w:r>
          </w:p>
        </w:tc>
        <w:tc>
          <w:tcPr>
            <w:tcW w:w="1418" w:type="dxa"/>
            <w:vMerge w:val="restart"/>
          </w:tcPr>
          <w:p w:rsidR="00BF0DC4" w:rsidRPr="000B057A" w:rsidRDefault="00BF0DC4" w:rsidP="00BA1483">
            <w:pPr>
              <w:jc w:val="center"/>
              <w:rPr>
                <w:rFonts w:ascii="Garamond" w:hAnsi="Garamond" w:cs="Arial"/>
                <w:bCs/>
              </w:rPr>
            </w:pPr>
            <w:r w:rsidRPr="000B057A">
              <w:rPr>
                <w:rFonts w:ascii="Garamond" w:hAnsi="Garamond" w:cs="Arial"/>
                <w:bCs/>
                <w:sz w:val="22"/>
                <w:szCs w:val="22"/>
              </w:rPr>
              <w:t>Тип генерирующего объекта -</w:t>
            </w:r>
            <w:r w:rsidRPr="000B057A">
              <w:rPr>
                <w:rFonts w:ascii="Garamond" w:hAnsi="Garamond" w:cs="Arial"/>
                <w:bCs/>
                <w:sz w:val="22"/>
                <w:szCs w:val="22"/>
              </w:rPr>
              <w:br/>
              <w:t>электростанции</w:t>
            </w:r>
          </w:p>
        </w:tc>
        <w:tc>
          <w:tcPr>
            <w:tcW w:w="1275" w:type="dxa"/>
            <w:vMerge w:val="restart"/>
          </w:tcPr>
          <w:p w:rsidR="00BF0DC4" w:rsidRPr="00FB21AE" w:rsidRDefault="00BF0DC4" w:rsidP="00BA1483">
            <w:pPr>
              <w:jc w:val="center"/>
              <w:rPr>
                <w:rFonts w:ascii="Garamond" w:hAnsi="Garamond" w:cs="Arial"/>
                <w:bCs/>
                <w:highlight w:val="yellow"/>
              </w:rPr>
            </w:pPr>
            <w:r w:rsidRPr="00FB21AE">
              <w:rPr>
                <w:rFonts w:ascii="Garamond" w:hAnsi="Garamond" w:cs="Arial"/>
                <w:bCs/>
                <w:sz w:val="22"/>
                <w:szCs w:val="22"/>
                <w:highlight w:val="yellow"/>
              </w:rPr>
              <w:t>Объем установленной мощности, МВт</w:t>
            </w:r>
          </w:p>
        </w:tc>
        <w:tc>
          <w:tcPr>
            <w:tcW w:w="2834" w:type="dxa"/>
            <w:gridSpan w:val="2"/>
          </w:tcPr>
          <w:p w:rsidR="00BF0DC4" w:rsidRPr="00175C8E" w:rsidRDefault="00BF0DC4" w:rsidP="00BA1483">
            <w:pPr>
              <w:jc w:val="center"/>
              <w:rPr>
                <w:rFonts w:ascii="Garamond" w:hAnsi="Garamond" w:cs="Arial"/>
                <w:bCs/>
              </w:rPr>
            </w:pPr>
            <w:r w:rsidRPr="00FB21AE">
              <w:rPr>
                <w:rFonts w:ascii="Garamond" w:hAnsi="Garamond" w:cs="Arial"/>
                <w:bCs/>
                <w:sz w:val="22"/>
                <w:szCs w:val="22"/>
                <w:highlight w:val="yellow"/>
              </w:rPr>
              <w:t>Технические характеристики</w:t>
            </w:r>
          </w:p>
        </w:tc>
        <w:tc>
          <w:tcPr>
            <w:tcW w:w="1135" w:type="dxa"/>
            <w:vMerge w:val="restart"/>
          </w:tcPr>
          <w:p w:rsidR="00BF0DC4" w:rsidRPr="00175C8E" w:rsidRDefault="00BF0DC4" w:rsidP="00BA1483">
            <w:pPr>
              <w:jc w:val="center"/>
              <w:rPr>
                <w:rFonts w:ascii="Garamond" w:hAnsi="Garamond" w:cs="Arial"/>
                <w:bCs/>
              </w:rPr>
            </w:pPr>
            <w:r w:rsidRPr="00175C8E">
              <w:rPr>
                <w:rFonts w:ascii="Garamond" w:hAnsi="Garamond" w:cs="Arial"/>
                <w:bCs/>
                <w:sz w:val="22"/>
                <w:szCs w:val="22"/>
              </w:rPr>
              <w:t>Цена мощности, руб./МВт</w:t>
            </w:r>
          </w:p>
        </w:tc>
      </w:tr>
      <w:tr w:rsidR="00BF0DC4" w:rsidRPr="00175C8E" w:rsidTr="00BA1483">
        <w:trPr>
          <w:trHeight w:val="450"/>
        </w:trPr>
        <w:tc>
          <w:tcPr>
            <w:tcW w:w="714" w:type="dxa"/>
            <w:vMerge/>
          </w:tcPr>
          <w:p w:rsidR="00BF0DC4" w:rsidRPr="00175C8E" w:rsidRDefault="00BF0DC4" w:rsidP="00BA1483">
            <w:pPr>
              <w:jc w:val="center"/>
              <w:rPr>
                <w:rFonts w:ascii="Garamond" w:hAnsi="Garamond" w:cs="Arial"/>
                <w:bCs/>
              </w:rPr>
            </w:pPr>
          </w:p>
        </w:tc>
        <w:tc>
          <w:tcPr>
            <w:tcW w:w="992" w:type="dxa"/>
            <w:vMerge/>
          </w:tcPr>
          <w:p w:rsidR="00BF0DC4" w:rsidRPr="00175C8E" w:rsidRDefault="00BF0DC4" w:rsidP="00BA1483">
            <w:pPr>
              <w:jc w:val="center"/>
              <w:rPr>
                <w:rFonts w:ascii="Garamond" w:hAnsi="Garamond" w:cs="Arial"/>
                <w:bCs/>
              </w:rPr>
            </w:pPr>
          </w:p>
        </w:tc>
        <w:tc>
          <w:tcPr>
            <w:tcW w:w="1276" w:type="dxa"/>
            <w:vMerge/>
          </w:tcPr>
          <w:p w:rsidR="00BF0DC4" w:rsidRPr="00175C8E" w:rsidRDefault="00BF0DC4" w:rsidP="00BA1483">
            <w:pPr>
              <w:jc w:val="center"/>
              <w:rPr>
                <w:rFonts w:ascii="Garamond" w:hAnsi="Garamond" w:cs="Arial"/>
                <w:bCs/>
              </w:rPr>
            </w:pPr>
          </w:p>
        </w:tc>
        <w:tc>
          <w:tcPr>
            <w:tcW w:w="1418" w:type="dxa"/>
            <w:vMerge/>
          </w:tcPr>
          <w:p w:rsidR="00BF0DC4" w:rsidRPr="000B057A" w:rsidRDefault="00BF0DC4" w:rsidP="00BA1483">
            <w:pPr>
              <w:jc w:val="center"/>
              <w:rPr>
                <w:rFonts w:ascii="Garamond" w:hAnsi="Garamond" w:cs="Arial"/>
                <w:bCs/>
              </w:rPr>
            </w:pPr>
          </w:p>
        </w:tc>
        <w:tc>
          <w:tcPr>
            <w:tcW w:w="1275" w:type="dxa"/>
            <w:vMerge/>
          </w:tcPr>
          <w:p w:rsidR="00BF0DC4" w:rsidRPr="00175C8E" w:rsidRDefault="00BF0DC4" w:rsidP="00BA1483">
            <w:pPr>
              <w:jc w:val="center"/>
              <w:rPr>
                <w:rFonts w:ascii="Garamond" w:hAnsi="Garamond" w:cs="Arial"/>
                <w:bCs/>
              </w:rPr>
            </w:pPr>
          </w:p>
        </w:tc>
        <w:tc>
          <w:tcPr>
            <w:tcW w:w="1417" w:type="dxa"/>
          </w:tcPr>
          <w:p w:rsidR="00BF0DC4" w:rsidRPr="00FB21AE" w:rsidRDefault="00BF0DC4" w:rsidP="00BA1483">
            <w:pPr>
              <w:jc w:val="center"/>
              <w:rPr>
                <w:rFonts w:ascii="Garamond" w:hAnsi="Garamond" w:cs="Arial"/>
                <w:bCs/>
                <w:highlight w:val="yellow"/>
              </w:rPr>
            </w:pPr>
            <w:r w:rsidRPr="00FB21AE">
              <w:rPr>
                <w:rFonts w:ascii="Garamond" w:hAnsi="Garamond" w:cs="Arial"/>
                <w:bCs/>
                <w:sz w:val="22"/>
                <w:szCs w:val="22"/>
                <w:highlight w:val="yellow"/>
              </w:rPr>
              <w:t>Диапазон регулирования активной мощности, %</w:t>
            </w:r>
          </w:p>
        </w:tc>
        <w:tc>
          <w:tcPr>
            <w:tcW w:w="1417" w:type="dxa"/>
          </w:tcPr>
          <w:p w:rsidR="00BF0DC4" w:rsidRPr="00FB21AE" w:rsidRDefault="00BF0DC4" w:rsidP="00BA1483">
            <w:pPr>
              <w:jc w:val="center"/>
              <w:rPr>
                <w:rFonts w:ascii="Garamond" w:hAnsi="Garamond" w:cs="Arial"/>
                <w:bCs/>
                <w:highlight w:val="yellow"/>
              </w:rPr>
            </w:pPr>
            <w:r w:rsidRPr="00FB21AE">
              <w:rPr>
                <w:rFonts w:ascii="Garamond" w:hAnsi="Garamond" w:cs="Arial"/>
                <w:bCs/>
                <w:sz w:val="22"/>
                <w:szCs w:val="22"/>
                <w:highlight w:val="yellow"/>
              </w:rPr>
              <w:t>Количество часов работы в номинальном режиме, час</w:t>
            </w:r>
          </w:p>
        </w:tc>
        <w:tc>
          <w:tcPr>
            <w:tcW w:w="1135" w:type="dxa"/>
            <w:vMerge/>
          </w:tcPr>
          <w:p w:rsidR="00BF0DC4" w:rsidRPr="00175C8E" w:rsidRDefault="00BF0DC4" w:rsidP="00BA1483">
            <w:pPr>
              <w:jc w:val="center"/>
              <w:rPr>
                <w:rFonts w:ascii="Garamond" w:hAnsi="Garamond" w:cs="Arial"/>
                <w:bCs/>
              </w:rPr>
            </w:pPr>
          </w:p>
        </w:tc>
      </w:tr>
      <w:tr w:rsidR="00BF0DC4" w:rsidRPr="00175C8E" w:rsidTr="00BA1483">
        <w:trPr>
          <w:trHeight w:val="255"/>
        </w:trPr>
        <w:tc>
          <w:tcPr>
            <w:tcW w:w="714" w:type="dxa"/>
          </w:tcPr>
          <w:p w:rsidR="00BF0DC4" w:rsidRPr="00175C8E" w:rsidRDefault="00BF0DC4" w:rsidP="00BA1483">
            <w:pPr>
              <w:jc w:val="center"/>
              <w:rPr>
                <w:rFonts w:ascii="Garamond" w:hAnsi="Garamond" w:cs="Arial"/>
                <w:bCs/>
              </w:rPr>
            </w:pPr>
            <w:r w:rsidRPr="00175C8E">
              <w:rPr>
                <w:rFonts w:ascii="Garamond" w:hAnsi="Garamond" w:cs="Arial"/>
                <w:bCs/>
                <w:sz w:val="22"/>
                <w:szCs w:val="22"/>
              </w:rPr>
              <w:t> 1</w:t>
            </w:r>
          </w:p>
        </w:tc>
        <w:tc>
          <w:tcPr>
            <w:tcW w:w="992" w:type="dxa"/>
          </w:tcPr>
          <w:p w:rsidR="00BF0DC4" w:rsidRPr="00175C8E" w:rsidRDefault="00BF0DC4" w:rsidP="00BA1483">
            <w:pPr>
              <w:jc w:val="center"/>
              <w:rPr>
                <w:rFonts w:ascii="Garamond" w:hAnsi="Garamond" w:cs="Arial"/>
                <w:bCs/>
              </w:rPr>
            </w:pPr>
            <w:r w:rsidRPr="00175C8E">
              <w:rPr>
                <w:rFonts w:ascii="Garamond" w:hAnsi="Garamond" w:cs="Arial"/>
                <w:bCs/>
                <w:sz w:val="22"/>
                <w:szCs w:val="22"/>
              </w:rPr>
              <w:t> 2</w:t>
            </w:r>
          </w:p>
        </w:tc>
        <w:tc>
          <w:tcPr>
            <w:tcW w:w="1276" w:type="dxa"/>
          </w:tcPr>
          <w:p w:rsidR="00BF0DC4" w:rsidRPr="00175C8E" w:rsidRDefault="00BF0DC4" w:rsidP="00BA1483">
            <w:pPr>
              <w:jc w:val="center"/>
              <w:rPr>
                <w:rFonts w:ascii="Garamond" w:hAnsi="Garamond" w:cs="Arial"/>
                <w:bCs/>
              </w:rPr>
            </w:pPr>
            <w:r w:rsidRPr="00175C8E">
              <w:rPr>
                <w:rFonts w:ascii="Garamond" w:hAnsi="Garamond" w:cs="Arial"/>
                <w:bCs/>
                <w:sz w:val="22"/>
                <w:szCs w:val="22"/>
              </w:rPr>
              <w:t>3 </w:t>
            </w:r>
          </w:p>
        </w:tc>
        <w:tc>
          <w:tcPr>
            <w:tcW w:w="1418" w:type="dxa"/>
          </w:tcPr>
          <w:p w:rsidR="00BF0DC4" w:rsidRPr="000B057A" w:rsidRDefault="00BF0DC4" w:rsidP="00BA1483">
            <w:pPr>
              <w:jc w:val="center"/>
              <w:rPr>
                <w:rFonts w:ascii="Garamond" w:hAnsi="Garamond" w:cs="Arial"/>
                <w:bCs/>
              </w:rPr>
            </w:pPr>
            <w:r w:rsidRPr="000B057A">
              <w:rPr>
                <w:rFonts w:ascii="Garamond" w:hAnsi="Garamond" w:cs="Arial"/>
                <w:bCs/>
                <w:sz w:val="22"/>
                <w:szCs w:val="22"/>
              </w:rPr>
              <w:t>4</w:t>
            </w:r>
          </w:p>
        </w:tc>
        <w:tc>
          <w:tcPr>
            <w:tcW w:w="1275" w:type="dxa"/>
          </w:tcPr>
          <w:p w:rsidR="00BF0DC4" w:rsidRPr="00600C29" w:rsidRDefault="00BF0DC4" w:rsidP="00BA1483">
            <w:pPr>
              <w:jc w:val="center"/>
              <w:rPr>
                <w:rFonts w:ascii="Garamond" w:hAnsi="Garamond" w:cs="Arial"/>
                <w:bCs/>
                <w:highlight w:val="yellow"/>
              </w:rPr>
            </w:pPr>
            <w:r w:rsidRPr="00600C29">
              <w:rPr>
                <w:rFonts w:ascii="Garamond" w:hAnsi="Garamond" w:cs="Arial"/>
                <w:bCs/>
                <w:sz w:val="22"/>
                <w:szCs w:val="22"/>
                <w:highlight w:val="yellow"/>
              </w:rPr>
              <w:t>5</w:t>
            </w:r>
          </w:p>
        </w:tc>
        <w:tc>
          <w:tcPr>
            <w:tcW w:w="1417" w:type="dxa"/>
          </w:tcPr>
          <w:p w:rsidR="00BF0DC4" w:rsidRPr="00600C29" w:rsidRDefault="00BF0DC4" w:rsidP="00BA1483">
            <w:pPr>
              <w:jc w:val="center"/>
              <w:rPr>
                <w:rFonts w:ascii="Garamond" w:hAnsi="Garamond" w:cs="Arial"/>
                <w:bCs/>
                <w:highlight w:val="yellow"/>
              </w:rPr>
            </w:pPr>
            <w:r w:rsidRPr="00600C29">
              <w:rPr>
                <w:rFonts w:ascii="Garamond" w:hAnsi="Garamond" w:cs="Arial"/>
                <w:bCs/>
                <w:sz w:val="22"/>
                <w:szCs w:val="22"/>
                <w:highlight w:val="yellow"/>
              </w:rPr>
              <w:t>6</w:t>
            </w:r>
          </w:p>
        </w:tc>
        <w:tc>
          <w:tcPr>
            <w:tcW w:w="1417" w:type="dxa"/>
          </w:tcPr>
          <w:p w:rsidR="00BF0DC4" w:rsidRPr="00600C29" w:rsidRDefault="00BF0DC4" w:rsidP="00BA1483">
            <w:pPr>
              <w:jc w:val="center"/>
              <w:rPr>
                <w:rFonts w:ascii="Garamond" w:hAnsi="Garamond" w:cs="Arial"/>
                <w:bCs/>
                <w:highlight w:val="yellow"/>
              </w:rPr>
            </w:pPr>
            <w:r w:rsidRPr="00600C29">
              <w:rPr>
                <w:rFonts w:ascii="Garamond" w:hAnsi="Garamond" w:cs="Arial"/>
                <w:bCs/>
                <w:sz w:val="22"/>
                <w:szCs w:val="22"/>
                <w:highlight w:val="yellow"/>
              </w:rPr>
              <w:t>7</w:t>
            </w:r>
          </w:p>
        </w:tc>
        <w:tc>
          <w:tcPr>
            <w:tcW w:w="1135" w:type="dxa"/>
          </w:tcPr>
          <w:p w:rsidR="00BF0DC4" w:rsidRPr="00600C29" w:rsidRDefault="00BF0DC4" w:rsidP="00BA1483">
            <w:pPr>
              <w:jc w:val="center"/>
              <w:rPr>
                <w:rFonts w:ascii="Garamond" w:hAnsi="Garamond" w:cs="Arial"/>
                <w:bCs/>
                <w:highlight w:val="yellow"/>
              </w:rPr>
            </w:pPr>
            <w:r w:rsidRPr="00600C29">
              <w:rPr>
                <w:rFonts w:ascii="Garamond" w:hAnsi="Garamond" w:cs="Arial"/>
                <w:bCs/>
                <w:sz w:val="22"/>
                <w:szCs w:val="22"/>
                <w:highlight w:val="yellow"/>
              </w:rPr>
              <w:t>8</w:t>
            </w:r>
          </w:p>
        </w:tc>
      </w:tr>
      <w:tr w:rsidR="00BF0DC4" w:rsidRPr="00175C8E" w:rsidTr="00BA1483">
        <w:trPr>
          <w:trHeight w:val="255"/>
        </w:trPr>
        <w:tc>
          <w:tcPr>
            <w:tcW w:w="714" w:type="dxa"/>
          </w:tcPr>
          <w:p w:rsidR="00BF0DC4" w:rsidRPr="00175C8E" w:rsidRDefault="00BF0DC4" w:rsidP="00BA1483">
            <w:pPr>
              <w:jc w:val="center"/>
              <w:rPr>
                <w:rFonts w:ascii="Garamond" w:hAnsi="Garamond" w:cs="Arial"/>
                <w:bCs/>
              </w:rPr>
            </w:pPr>
            <w:r w:rsidRPr="00175C8E">
              <w:rPr>
                <w:rFonts w:ascii="Garamond" w:hAnsi="Garamond" w:cs="Arial"/>
                <w:bCs/>
                <w:sz w:val="22"/>
                <w:szCs w:val="22"/>
              </w:rPr>
              <w:t> </w:t>
            </w:r>
          </w:p>
        </w:tc>
        <w:tc>
          <w:tcPr>
            <w:tcW w:w="992" w:type="dxa"/>
          </w:tcPr>
          <w:p w:rsidR="00BF0DC4" w:rsidRPr="00175C8E" w:rsidRDefault="00BF0DC4" w:rsidP="00BA1483">
            <w:pPr>
              <w:jc w:val="center"/>
              <w:rPr>
                <w:rFonts w:ascii="Garamond" w:hAnsi="Garamond" w:cs="Arial"/>
                <w:bCs/>
              </w:rPr>
            </w:pPr>
          </w:p>
        </w:tc>
        <w:tc>
          <w:tcPr>
            <w:tcW w:w="1276" w:type="dxa"/>
          </w:tcPr>
          <w:p w:rsidR="00BF0DC4" w:rsidRPr="00175C8E" w:rsidRDefault="00BF0DC4" w:rsidP="00BA1483">
            <w:pPr>
              <w:jc w:val="center"/>
              <w:rPr>
                <w:rFonts w:ascii="Garamond" w:hAnsi="Garamond" w:cs="Arial"/>
                <w:bCs/>
              </w:rPr>
            </w:pPr>
          </w:p>
        </w:tc>
        <w:tc>
          <w:tcPr>
            <w:tcW w:w="1418" w:type="dxa"/>
          </w:tcPr>
          <w:p w:rsidR="00BF0DC4" w:rsidRPr="00175C8E" w:rsidRDefault="00BF0DC4" w:rsidP="00BA1483">
            <w:pPr>
              <w:jc w:val="center"/>
              <w:rPr>
                <w:rFonts w:ascii="Garamond" w:hAnsi="Garamond" w:cs="Arial"/>
                <w:bCs/>
              </w:rPr>
            </w:pPr>
          </w:p>
        </w:tc>
        <w:tc>
          <w:tcPr>
            <w:tcW w:w="1275" w:type="dxa"/>
          </w:tcPr>
          <w:p w:rsidR="00BF0DC4" w:rsidRPr="00175C8E" w:rsidRDefault="00BF0DC4" w:rsidP="00BA1483">
            <w:pPr>
              <w:jc w:val="center"/>
              <w:rPr>
                <w:rFonts w:ascii="Garamond" w:hAnsi="Garamond" w:cs="Arial"/>
                <w:bCs/>
              </w:rPr>
            </w:pPr>
          </w:p>
        </w:tc>
        <w:tc>
          <w:tcPr>
            <w:tcW w:w="1417" w:type="dxa"/>
          </w:tcPr>
          <w:p w:rsidR="00BF0DC4" w:rsidRPr="00175C8E" w:rsidRDefault="00BF0DC4" w:rsidP="00BA1483">
            <w:pPr>
              <w:jc w:val="center"/>
              <w:rPr>
                <w:rFonts w:ascii="Garamond" w:hAnsi="Garamond" w:cs="Arial"/>
                <w:bCs/>
              </w:rPr>
            </w:pPr>
          </w:p>
        </w:tc>
        <w:tc>
          <w:tcPr>
            <w:tcW w:w="1417" w:type="dxa"/>
          </w:tcPr>
          <w:p w:rsidR="00BF0DC4" w:rsidRPr="00175C8E" w:rsidRDefault="00BF0DC4" w:rsidP="00BA1483">
            <w:pPr>
              <w:jc w:val="center"/>
              <w:rPr>
                <w:rFonts w:ascii="Garamond" w:hAnsi="Garamond" w:cs="Arial"/>
                <w:bCs/>
              </w:rPr>
            </w:pPr>
          </w:p>
        </w:tc>
        <w:tc>
          <w:tcPr>
            <w:tcW w:w="1135" w:type="dxa"/>
          </w:tcPr>
          <w:p w:rsidR="00BF0DC4" w:rsidRPr="00175C8E" w:rsidRDefault="00BF0DC4" w:rsidP="00BA1483">
            <w:pPr>
              <w:jc w:val="center"/>
              <w:rPr>
                <w:rFonts w:ascii="Garamond" w:hAnsi="Garamond" w:cs="Arial"/>
                <w:bCs/>
              </w:rPr>
            </w:pPr>
          </w:p>
        </w:tc>
      </w:tr>
      <w:tr w:rsidR="00BF0DC4" w:rsidRPr="00175C8E" w:rsidTr="00BA1483">
        <w:trPr>
          <w:trHeight w:val="255"/>
        </w:trPr>
        <w:tc>
          <w:tcPr>
            <w:tcW w:w="714" w:type="dxa"/>
          </w:tcPr>
          <w:p w:rsidR="00BF0DC4" w:rsidRPr="00175C8E" w:rsidRDefault="00BF0DC4" w:rsidP="00BA1483">
            <w:pPr>
              <w:jc w:val="center"/>
              <w:rPr>
                <w:rFonts w:ascii="Garamond" w:hAnsi="Garamond" w:cs="Arial"/>
              </w:rPr>
            </w:pPr>
            <w:r w:rsidRPr="00175C8E">
              <w:rPr>
                <w:rFonts w:ascii="Garamond" w:hAnsi="Garamond" w:cs="Arial"/>
                <w:sz w:val="22"/>
                <w:szCs w:val="22"/>
              </w:rPr>
              <w:t> </w:t>
            </w:r>
          </w:p>
        </w:tc>
        <w:tc>
          <w:tcPr>
            <w:tcW w:w="992" w:type="dxa"/>
          </w:tcPr>
          <w:p w:rsidR="00BF0DC4" w:rsidRPr="00175C8E" w:rsidRDefault="00BF0DC4" w:rsidP="00BA1483">
            <w:pPr>
              <w:jc w:val="center"/>
              <w:rPr>
                <w:rFonts w:ascii="Garamond" w:hAnsi="Garamond" w:cs="Arial"/>
              </w:rPr>
            </w:pPr>
            <w:r w:rsidRPr="00175C8E">
              <w:rPr>
                <w:rFonts w:ascii="Garamond" w:hAnsi="Garamond" w:cs="Arial"/>
                <w:sz w:val="22"/>
                <w:szCs w:val="22"/>
              </w:rPr>
              <w:t> </w:t>
            </w:r>
          </w:p>
        </w:tc>
        <w:tc>
          <w:tcPr>
            <w:tcW w:w="1276" w:type="dxa"/>
          </w:tcPr>
          <w:p w:rsidR="00BF0DC4" w:rsidRPr="00175C8E" w:rsidRDefault="00BF0DC4" w:rsidP="00BA1483">
            <w:pPr>
              <w:jc w:val="center"/>
              <w:rPr>
                <w:rFonts w:ascii="Garamond" w:hAnsi="Garamond" w:cs="Arial"/>
              </w:rPr>
            </w:pPr>
            <w:r w:rsidRPr="00175C8E">
              <w:rPr>
                <w:rFonts w:ascii="Garamond" w:hAnsi="Garamond" w:cs="Arial"/>
                <w:sz w:val="22"/>
                <w:szCs w:val="22"/>
              </w:rPr>
              <w:t> </w:t>
            </w:r>
          </w:p>
        </w:tc>
        <w:tc>
          <w:tcPr>
            <w:tcW w:w="1418" w:type="dxa"/>
          </w:tcPr>
          <w:p w:rsidR="00BF0DC4" w:rsidRPr="00175C8E" w:rsidRDefault="00BF0DC4" w:rsidP="00BA1483">
            <w:pPr>
              <w:jc w:val="center"/>
              <w:rPr>
                <w:rFonts w:ascii="Garamond" w:hAnsi="Garamond" w:cs="Arial"/>
              </w:rPr>
            </w:pPr>
          </w:p>
        </w:tc>
        <w:tc>
          <w:tcPr>
            <w:tcW w:w="1275" w:type="dxa"/>
          </w:tcPr>
          <w:p w:rsidR="00BF0DC4" w:rsidRPr="00175C8E" w:rsidRDefault="00BF0DC4" w:rsidP="00BA1483">
            <w:pPr>
              <w:jc w:val="center"/>
              <w:rPr>
                <w:rFonts w:ascii="Garamond" w:hAnsi="Garamond" w:cs="Arial"/>
              </w:rPr>
            </w:pPr>
          </w:p>
        </w:tc>
        <w:tc>
          <w:tcPr>
            <w:tcW w:w="1417" w:type="dxa"/>
          </w:tcPr>
          <w:p w:rsidR="00BF0DC4" w:rsidRPr="00175C8E" w:rsidRDefault="00BF0DC4" w:rsidP="00BA1483">
            <w:pPr>
              <w:jc w:val="center"/>
              <w:rPr>
                <w:rFonts w:ascii="Garamond" w:hAnsi="Garamond" w:cs="Arial"/>
              </w:rPr>
            </w:pPr>
          </w:p>
        </w:tc>
        <w:tc>
          <w:tcPr>
            <w:tcW w:w="1417" w:type="dxa"/>
          </w:tcPr>
          <w:p w:rsidR="00BF0DC4" w:rsidRPr="00175C8E" w:rsidRDefault="00BF0DC4" w:rsidP="00BA1483">
            <w:pPr>
              <w:jc w:val="center"/>
              <w:rPr>
                <w:rFonts w:ascii="Garamond" w:hAnsi="Garamond" w:cs="Arial"/>
              </w:rPr>
            </w:pPr>
          </w:p>
        </w:tc>
        <w:tc>
          <w:tcPr>
            <w:tcW w:w="1135" w:type="dxa"/>
          </w:tcPr>
          <w:p w:rsidR="00BF0DC4" w:rsidRPr="00175C8E" w:rsidRDefault="00BF0DC4" w:rsidP="00BA1483">
            <w:pPr>
              <w:jc w:val="center"/>
              <w:rPr>
                <w:rFonts w:ascii="Garamond" w:hAnsi="Garamond" w:cs="Arial"/>
              </w:rPr>
            </w:pPr>
          </w:p>
        </w:tc>
      </w:tr>
      <w:tr w:rsidR="00BF0DC4" w:rsidRPr="00175C8E" w:rsidTr="00BA1483">
        <w:trPr>
          <w:trHeight w:val="255"/>
        </w:trPr>
        <w:tc>
          <w:tcPr>
            <w:tcW w:w="714" w:type="dxa"/>
          </w:tcPr>
          <w:p w:rsidR="00BF0DC4" w:rsidRPr="00175C8E" w:rsidRDefault="00BF0DC4" w:rsidP="00BA1483">
            <w:pPr>
              <w:jc w:val="center"/>
              <w:rPr>
                <w:rFonts w:ascii="Garamond" w:hAnsi="Garamond" w:cs="Arial"/>
              </w:rPr>
            </w:pPr>
          </w:p>
        </w:tc>
        <w:tc>
          <w:tcPr>
            <w:tcW w:w="992" w:type="dxa"/>
          </w:tcPr>
          <w:p w:rsidR="00BF0DC4" w:rsidRPr="00175C8E" w:rsidRDefault="00BF0DC4" w:rsidP="00BA1483">
            <w:pPr>
              <w:jc w:val="center"/>
              <w:rPr>
                <w:rFonts w:ascii="Garamond" w:hAnsi="Garamond" w:cs="Arial"/>
              </w:rPr>
            </w:pPr>
          </w:p>
        </w:tc>
        <w:tc>
          <w:tcPr>
            <w:tcW w:w="1276" w:type="dxa"/>
          </w:tcPr>
          <w:p w:rsidR="00BF0DC4" w:rsidRPr="00175C8E" w:rsidRDefault="00BF0DC4" w:rsidP="007B1FCF">
            <w:pPr>
              <w:ind w:left="-108" w:right="-218"/>
              <w:rPr>
                <w:rFonts w:ascii="Garamond" w:hAnsi="Garamond" w:cs="Arial"/>
                <w:b/>
              </w:rPr>
            </w:pPr>
            <w:r w:rsidRPr="00175C8E">
              <w:rPr>
                <w:rFonts w:ascii="Garamond" w:hAnsi="Garamond" w:cs="Arial"/>
                <w:b/>
                <w:sz w:val="22"/>
                <w:szCs w:val="22"/>
              </w:rPr>
              <w:t>ИТОГО:</w:t>
            </w:r>
          </w:p>
        </w:tc>
        <w:tc>
          <w:tcPr>
            <w:tcW w:w="1418" w:type="dxa"/>
          </w:tcPr>
          <w:p w:rsidR="00BF0DC4" w:rsidRPr="00175C8E" w:rsidRDefault="00BF0DC4" w:rsidP="00BA1483">
            <w:pPr>
              <w:ind w:right="-218"/>
              <w:rPr>
                <w:rFonts w:ascii="Garamond" w:hAnsi="Garamond" w:cs="Arial"/>
                <w:b/>
              </w:rPr>
            </w:pPr>
          </w:p>
        </w:tc>
        <w:tc>
          <w:tcPr>
            <w:tcW w:w="1275" w:type="dxa"/>
          </w:tcPr>
          <w:p w:rsidR="00BF0DC4" w:rsidRPr="00175C8E" w:rsidRDefault="00BF0DC4" w:rsidP="00BA1483">
            <w:pPr>
              <w:ind w:right="-218"/>
              <w:rPr>
                <w:rFonts w:ascii="Garamond" w:hAnsi="Garamond" w:cs="Arial"/>
                <w:b/>
              </w:rPr>
            </w:pPr>
          </w:p>
        </w:tc>
        <w:tc>
          <w:tcPr>
            <w:tcW w:w="1417" w:type="dxa"/>
          </w:tcPr>
          <w:p w:rsidR="00BF0DC4" w:rsidRPr="00175C8E" w:rsidRDefault="00BF0DC4" w:rsidP="00BA1483">
            <w:pPr>
              <w:ind w:right="-218"/>
              <w:rPr>
                <w:rFonts w:ascii="Garamond" w:hAnsi="Garamond" w:cs="Arial"/>
                <w:b/>
              </w:rPr>
            </w:pPr>
          </w:p>
        </w:tc>
        <w:tc>
          <w:tcPr>
            <w:tcW w:w="1417" w:type="dxa"/>
          </w:tcPr>
          <w:p w:rsidR="00BF0DC4" w:rsidRPr="00175C8E" w:rsidRDefault="00BF0DC4" w:rsidP="00BA1483">
            <w:pPr>
              <w:ind w:right="-218"/>
              <w:rPr>
                <w:rFonts w:ascii="Garamond" w:hAnsi="Garamond" w:cs="Arial"/>
                <w:b/>
              </w:rPr>
            </w:pPr>
          </w:p>
        </w:tc>
        <w:tc>
          <w:tcPr>
            <w:tcW w:w="1135" w:type="dxa"/>
          </w:tcPr>
          <w:p w:rsidR="00BF0DC4" w:rsidRPr="00175C8E" w:rsidRDefault="00BF0DC4" w:rsidP="00BA1483">
            <w:pPr>
              <w:ind w:right="-218"/>
              <w:rPr>
                <w:rFonts w:ascii="Garamond" w:hAnsi="Garamond" w:cs="Arial"/>
                <w:b/>
              </w:rPr>
            </w:pPr>
          </w:p>
        </w:tc>
      </w:tr>
    </w:tbl>
    <w:p w:rsidR="00BF0DC4" w:rsidRPr="00175C8E" w:rsidRDefault="00BF0DC4" w:rsidP="00175C8E">
      <w:pPr>
        <w:spacing w:line="216" w:lineRule="auto"/>
        <w:rPr>
          <w:rFonts w:ascii="Garamond" w:hAnsi="Garamond"/>
          <w:sz w:val="22"/>
          <w:szCs w:val="22"/>
        </w:rPr>
      </w:pPr>
    </w:p>
    <w:p w:rsidR="00BF0DC4" w:rsidRPr="00175C8E" w:rsidRDefault="00BF0DC4" w:rsidP="00175C8E">
      <w:pPr>
        <w:pStyle w:val="Normal1"/>
        <w:ind w:right="946" w:firstLine="720"/>
        <w:jc w:val="right"/>
        <w:rPr>
          <w:rFonts w:ascii="Garamond" w:hAnsi="Garamond"/>
          <w:sz w:val="22"/>
          <w:szCs w:val="22"/>
          <w:lang w:val="ru-RU"/>
        </w:rPr>
      </w:pPr>
    </w:p>
    <w:p w:rsidR="00BF0DC4" w:rsidRPr="00175C8E" w:rsidRDefault="00BF0DC4" w:rsidP="00175C8E">
      <w:pPr>
        <w:pStyle w:val="Normal1"/>
        <w:ind w:right="946" w:firstLine="720"/>
        <w:jc w:val="right"/>
        <w:rPr>
          <w:rFonts w:ascii="Garamond" w:hAnsi="Garamond"/>
          <w:sz w:val="22"/>
          <w:szCs w:val="22"/>
          <w:lang w:val="ru-RU"/>
        </w:rPr>
      </w:pPr>
      <w:r w:rsidRPr="00175C8E">
        <w:rPr>
          <w:rFonts w:ascii="Garamond" w:hAnsi="Garamond"/>
          <w:sz w:val="22"/>
          <w:szCs w:val="22"/>
          <w:lang w:val="ru-RU"/>
        </w:rPr>
        <w:t>ОАО «СО ЕЭС»:</w:t>
      </w:r>
    </w:p>
    <w:p w:rsidR="00BF0DC4" w:rsidRPr="00175C8E" w:rsidRDefault="00BF0DC4" w:rsidP="00175C8E">
      <w:pPr>
        <w:pStyle w:val="Normal1"/>
        <w:ind w:firstLine="720"/>
        <w:jc w:val="right"/>
        <w:rPr>
          <w:rFonts w:ascii="Garamond" w:hAnsi="Garamond"/>
          <w:sz w:val="22"/>
          <w:szCs w:val="22"/>
          <w:lang w:val="ru-RU"/>
        </w:rPr>
      </w:pPr>
    </w:p>
    <w:p w:rsidR="00BF0DC4" w:rsidRPr="00175C8E" w:rsidRDefault="00BF0DC4" w:rsidP="00175C8E">
      <w:pPr>
        <w:pStyle w:val="Normal1"/>
        <w:ind w:firstLine="720"/>
        <w:jc w:val="right"/>
        <w:rPr>
          <w:rFonts w:ascii="Garamond" w:hAnsi="Garamond"/>
          <w:sz w:val="22"/>
          <w:szCs w:val="22"/>
          <w:lang w:val="ru-RU"/>
        </w:rPr>
      </w:pPr>
      <w:r w:rsidRPr="00175C8E">
        <w:rPr>
          <w:rFonts w:ascii="Garamond" w:hAnsi="Garamond"/>
          <w:sz w:val="22"/>
          <w:szCs w:val="22"/>
          <w:lang w:val="ru-RU"/>
        </w:rPr>
        <w:t>_______________________</w:t>
      </w:r>
      <w:r w:rsidRPr="00175C8E">
        <w:rPr>
          <w:rFonts w:ascii="Garamond" w:hAnsi="Garamond"/>
          <w:sz w:val="22"/>
          <w:szCs w:val="22"/>
          <w:lang w:val="ru-RU"/>
        </w:rPr>
        <w:tab/>
        <w:t>__.__.__</w:t>
      </w:r>
    </w:p>
    <w:p w:rsidR="00BF0DC4" w:rsidRPr="00175C8E" w:rsidRDefault="00BF0DC4" w:rsidP="00175C8E">
      <w:pPr>
        <w:pStyle w:val="Normal1"/>
        <w:jc w:val="right"/>
        <w:rPr>
          <w:rFonts w:ascii="Garamond" w:hAnsi="Garamond"/>
          <w:i/>
          <w:sz w:val="22"/>
          <w:szCs w:val="22"/>
          <w:lang w:val="ru-RU"/>
        </w:rPr>
      </w:pPr>
      <w:r w:rsidRPr="00175C8E">
        <w:rPr>
          <w:rFonts w:ascii="Garamond" w:hAnsi="Garamond"/>
          <w:sz w:val="22"/>
          <w:szCs w:val="22"/>
          <w:lang w:val="ru-RU"/>
        </w:rPr>
        <w:tab/>
        <w:t>(</w:t>
      </w:r>
      <w:r w:rsidRPr="00175C8E">
        <w:rPr>
          <w:rFonts w:ascii="Garamond" w:hAnsi="Garamond"/>
          <w:i/>
          <w:sz w:val="22"/>
          <w:szCs w:val="22"/>
          <w:lang w:val="ru-RU"/>
        </w:rPr>
        <w:t>подпись)</w:t>
      </w:r>
      <w:r w:rsidRPr="00175C8E">
        <w:rPr>
          <w:rFonts w:ascii="Garamond" w:hAnsi="Garamond"/>
          <w:i/>
          <w:sz w:val="22"/>
          <w:szCs w:val="22"/>
          <w:lang w:val="ru-RU"/>
        </w:rPr>
        <w:tab/>
      </w:r>
      <w:r w:rsidRPr="00175C8E">
        <w:rPr>
          <w:rFonts w:ascii="Garamond" w:hAnsi="Garamond"/>
          <w:i/>
          <w:sz w:val="22"/>
          <w:szCs w:val="22"/>
          <w:lang w:val="ru-RU"/>
        </w:rPr>
        <w:tab/>
        <w:t xml:space="preserve">             (дата)</w:t>
      </w:r>
    </w:p>
    <w:p w:rsidR="00BF0DC4" w:rsidRPr="00175C8E" w:rsidRDefault="00BF0DC4" w:rsidP="00175C8E">
      <w:pPr>
        <w:rPr>
          <w:rFonts w:ascii="Garamond" w:hAnsi="Garamond"/>
          <w:sz w:val="22"/>
          <w:szCs w:val="22"/>
        </w:rPr>
      </w:pPr>
    </w:p>
    <w:p w:rsidR="00BF0DC4" w:rsidRDefault="00BF0DC4" w:rsidP="00175C8E">
      <w:pPr>
        <w:rPr>
          <w:rFonts w:ascii="Garamond" w:hAnsi="Garamond"/>
          <w:b/>
          <w:sz w:val="22"/>
          <w:szCs w:val="22"/>
        </w:rPr>
      </w:pPr>
    </w:p>
    <w:p w:rsidR="00BF0DC4" w:rsidRDefault="00BF0DC4" w:rsidP="00175C8E">
      <w:pPr>
        <w:rPr>
          <w:rFonts w:ascii="Garamond" w:hAnsi="Garamond"/>
          <w:b/>
          <w:sz w:val="22"/>
          <w:szCs w:val="22"/>
        </w:rPr>
      </w:pPr>
    </w:p>
    <w:p w:rsidR="00BF0DC4" w:rsidRDefault="00BF0DC4" w:rsidP="00175C8E">
      <w:pPr>
        <w:rPr>
          <w:rFonts w:ascii="Garamond" w:hAnsi="Garamond"/>
          <w:b/>
          <w:sz w:val="22"/>
          <w:szCs w:val="22"/>
        </w:rPr>
      </w:pPr>
    </w:p>
    <w:p w:rsidR="00BF0DC4" w:rsidRPr="00566CD2" w:rsidRDefault="00BF0DC4" w:rsidP="00175C8E">
      <w:pPr>
        <w:rPr>
          <w:rFonts w:ascii="Garamond" w:hAnsi="Garamond"/>
          <w:b/>
        </w:rPr>
      </w:pPr>
      <w:r w:rsidRPr="00566CD2">
        <w:rPr>
          <w:rFonts w:ascii="Garamond" w:hAnsi="Garamond"/>
          <w:b/>
        </w:rPr>
        <w:lastRenderedPageBreak/>
        <w:t>Предлагаемая редакция</w:t>
      </w:r>
    </w:p>
    <w:p w:rsidR="00BF0DC4" w:rsidRDefault="00BF0DC4" w:rsidP="00175C8E">
      <w:pPr>
        <w:tabs>
          <w:tab w:val="left" w:pos="1843"/>
          <w:tab w:val="decimal" w:pos="3456"/>
        </w:tabs>
        <w:jc w:val="center"/>
        <w:rPr>
          <w:rFonts w:ascii="Garamond" w:hAnsi="Garamond"/>
          <w:b/>
          <w:sz w:val="22"/>
          <w:szCs w:val="22"/>
        </w:rPr>
      </w:pPr>
    </w:p>
    <w:p w:rsidR="00BF0DC4" w:rsidRPr="00175C8E" w:rsidRDefault="00BF0DC4" w:rsidP="00175C8E">
      <w:pPr>
        <w:tabs>
          <w:tab w:val="left" w:pos="1843"/>
          <w:tab w:val="decimal" w:pos="3456"/>
        </w:tabs>
        <w:jc w:val="center"/>
        <w:rPr>
          <w:rFonts w:ascii="Garamond" w:hAnsi="Garamond"/>
          <w:b/>
          <w:sz w:val="22"/>
          <w:szCs w:val="22"/>
        </w:rPr>
      </w:pPr>
      <w:r w:rsidRPr="00175C8E">
        <w:rPr>
          <w:rFonts w:ascii="Garamond" w:hAnsi="Garamond"/>
          <w:b/>
          <w:sz w:val="22"/>
          <w:szCs w:val="22"/>
        </w:rPr>
        <w:t>Информация об объеме и цене мощности, включенных в Реестр итогов конкурентного отбора мощности новых генерирующих объектов</w:t>
      </w:r>
    </w:p>
    <w:p w:rsidR="00BF0DC4" w:rsidRPr="00175C8E" w:rsidRDefault="00BF0DC4" w:rsidP="00175C8E">
      <w:pPr>
        <w:jc w:val="right"/>
        <w:rPr>
          <w:rFonts w:ascii="Garamond" w:hAnsi="Garamond"/>
          <w:sz w:val="22"/>
          <w:szCs w:val="22"/>
        </w:rPr>
      </w:pPr>
    </w:p>
    <w:p w:rsidR="00BF0DC4" w:rsidRPr="00175C8E" w:rsidRDefault="00BF0DC4" w:rsidP="00175C8E">
      <w:pPr>
        <w:jc w:val="right"/>
        <w:rPr>
          <w:rFonts w:ascii="Garamond" w:hAnsi="Garamond"/>
          <w:i/>
          <w:sz w:val="22"/>
          <w:szCs w:val="22"/>
        </w:rPr>
      </w:pPr>
      <w:r w:rsidRPr="00175C8E">
        <w:rPr>
          <w:rFonts w:ascii="Garamond" w:hAnsi="Garamond"/>
          <w:i/>
          <w:sz w:val="22"/>
          <w:szCs w:val="22"/>
        </w:rPr>
        <w:t>Форма 1</w:t>
      </w:r>
    </w:p>
    <w:p w:rsidR="00BF0DC4" w:rsidRPr="00175C8E" w:rsidRDefault="00BF0DC4" w:rsidP="00175C8E">
      <w:pPr>
        <w:jc w:val="right"/>
        <w:rPr>
          <w:rFonts w:ascii="Garamond" w:hAnsi="Garamond"/>
          <w:i/>
          <w:sz w:val="22"/>
          <w:szCs w:val="22"/>
        </w:rPr>
      </w:pPr>
      <w:r w:rsidRPr="00175C8E">
        <w:rPr>
          <w:rFonts w:ascii="Garamond" w:hAnsi="Garamond"/>
          <w:i/>
          <w:sz w:val="22"/>
          <w:szCs w:val="22"/>
        </w:rPr>
        <w:t>к Информации об объеме и цене мощности, включенных</w:t>
      </w:r>
    </w:p>
    <w:p w:rsidR="00BF0DC4" w:rsidRPr="00175C8E" w:rsidRDefault="00BF0DC4" w:rsidP="00175C8E">
      <w:pPr>
        <w:jc w:val="right"/>
        <w:rPr>
          <w:rFonts w:ascii="Garamond" w:hAnsi="Garamond"/>
          <w:i/>
          <w:sz w:val="22"/>
          <w:szCs w:val="22"/>
        </w:rPr>
      </w:pPr>
      <w:r w:rsidRPr="00175C8E">
        <w:rPr>
          <w:rFonts w:ascii="Garamond" w:hAnsi="Garamond"/>
          <w:i/>
          <w:sz w:val="22"/>
          <w:szCs w:val="22"/>
        </w:rPr>
        <w:t>в Реестр итогов конкурентного отбора мощности новых генерирующих объектов</w:t>
      </w:r>
    </w:p>
    <w:p w:rsidR="00BF0DC4" w:rsidRPr="00175C8E" w:rsidRDefault="00BF0DC4" w:rsidP="00175C8E">
      <w:pPr>
        <w:jc w:val="center"/>
        <w:rPr>
          <w:rFonts w:ascii="Garamond" w:hAnsi="Garamond"/>
          <w:b/>
          <w:sz w:val="22"/>
          <w:szCs w:val="22"/>
        </w:rPr>
      </w:pPr>
    </w:p>
    <w:p w:rsidR="00BF0DC4" w:rsidRPr="00175C8E" w:rsidRDefault="00BF0DC4" w:rsidP="00175C8E">
      <w:pPr>
        <w:rPr>
          <w:rFonts w:ascii="Garamond" w:hAnsi="Garamond"/>
          <w:b/>
          <w:sz w:val="22"/>
          <w:szCs w:val="22"/>
        </w:rPr>
      </w:pPr>
      <w:r w:rsidRPr="00175C8E">
        <w:rPr>
          <w:rFonts w:ascii="Garamond" w:hAnsi="Garamond"/>
          <w:b/>
          <w:sz w:val="22"/>
          <w:szCs w:val="22"/>
        </w:rPr>
        <w:t>Выписка из Реестра итогов конкурентного отбора мощности новых генерирующих объектов</w:t>
      </w:r>
    </w:p>
    <w:p w:rsidR="00BF0DC4" w:rsidRPr="00175C8E" w:rsidRDefault="00BF0DC4" w:rsidP="00175C8E">
      <w:pPr>
        <w:rPr>
          <w:rFonts w:ascii="Garamond" w:hAnsi="Garamond"/>
          <w:b/>
          <w:sz w:val="22"/>
          <w:szCs w:val="22"/>
        </w:rPr>
      </w:pPr>
      <w:r w:rsidRPr="00175C8E">
        <w:rPr>
          <w:rFonts w:ascii="Garamond" w:hAnsi="Garamond"/>
          <w:sz w:val="22"/>
          <w:szCs w:val="22"/>
        </w:rPr>
        <w:t xml:space="preserve">Период поставки мощности: с 01.01.2019 </w:t>
      </w:r>
      <w:r w:rsidRPr="00175C8E">
        <w:rPr>
          <w:rFonts w:ascii="Garamond" w:hAnsi="Garamond"/>
          <w:b/>
          <w:sz w:val="22"/>
          <w:szCs w:val="22"/>
        </w:rPr>
        <w:t>Поставщик_____________________________________________________________________</w:t>
      </w:r>
    </w:p>
    <w:p w:rsidR="00BF0DC4" w:rsidRPr="00175C8E" w:rsidRDefault="00BF0DC4" w:rsidP="00175C8E">
      <w:pPr>
        <w:spacing w:line="216" w:lineRule="auto"/>
        <w:jc w:val="right"/>
        <w:rPr>
          <w:rFonts w:ascii="Garamond" w:hAnsi="Garamond"/>
          <w:sz w:val="22"/>
          <w:szCs w:val="22"/>
        </w:rPr>
      </w:pPr>
    </w:p>
    <w:p w:rsidR="00BF0DC4" w:rsidRPr="00175C8E" w:rsidRDefault="00BF0DC4" w:rsidP="00175C8E">
      <w:pPr>
        <w:spacing w:line="216" w:lineRule="auto"/>
        <w:jc w:val="right"/>
        <w:rPr>
          <w:rFonts w:ascii="Garamond" w:hAnsi="Garamond"/>
          <w:sz w:val="22"/>
          <w:szCs w:val="22"/>
        </w:rPr>
      </w:pPr>
    </w:p>
    <w:tbl>
      <w:tblPr>
        <w:tblW w:w="1545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4"/>
        <w:gridCol w:w="709"/>
        <w:gridCol w:w="850"/>
        <w:gridCol w:w="992"/>
        <w:gridCol w:w="847"/>
        <w:gridCol w:w="1417"/>
        <w:gridCol w:w="993"/>
        <w:gridCol w:w="992"/>
        <w:gridCol w:w="1134"/>
        <w:gridCol w:w="1134"/>
        <w:gridCol w:w="1276"/>
        <w:gridCol w:w="1275"/>
        <w:gridCol w:w="851"/>
        <w:gridCol w:w="1134"/>
        <w:gridCol w:w="1134"/>
      </w:tblGrid>
      <w:tr w:rsidR="00BF0DC4" w:rsidRPr="00175C8E" w:rsidTr="007720D7">
        <w:trPr>
          <w:trHeight w:val="116"/>
        </w:trPr>
        <w:tc>
          <w:tcPr>
            <w:tcW w:w="714" w:type="dxa"/>
            <w:vMerge w:val="restart"/>
          </w:tcPr>
          <w:p w:rsidR="00BF0DC4" w:rsidRPr="008B44A2" w:rsidRDefault="00BF0DC4" w:rsidP="00BA1483">
            <w:pPr>
              <w:jc w:val="center"/>
              <w:rPr>
                <w:rFonts w:ascii="Garamond" w:hAnsi="Garamond" w:cs="Arial"/>
                <w:bCs/>
                <w:sz w:val="18"/>
                <w:szCs w:val="18"/>
              </w:rPr>
            </w:pPr>
            <w:r w:rsidRPr="008B44A2">
              <w:rPr>
                <w:rFonts w:ascii="Garamond" w:hAnsi="Garamond" w:cs="Arial"/>
                <w:bCs/>
                <w:sz w:val="18"/>
                <w:szCs w:val="18"/>
                <w:highlight w:val="yellow"/>
              </w:rPr>
              <w:t>Название</w:t>
            </w:r>
            <w:r w:rsidRPr="008B44A2">
              <w:rPr>
                <w:rFonts w:ascii="Garamond" w:hAnsi="Garamond" w:cs="Arial"/>
                <w:bCs/>
                <w:sz w:val="18"/>
                <w:szCs w:val="18"/>
              </w:rPr>
              <w:br/>
              <w:t>ТНГ</w:t>
            </w:r>
          </w:p>
        </w:tc>
        <w:tc>
          <w:tcPr>
            <w:tcW w:w="709" w:type="dxa"/>
            <w:vMerge w:val="restart"/>
          </w:tcPr>
          <w:p w:rsidR="00BF0DC4" w:rsidRPr="008B44A2" w:rsidRDefault="00BF0DC4" w:rsidP="00BA1483">
            <w:pPr>
              <w:jc w:val="center"/>
              <w:rPr>
                <w:rFonts w:ascii="Garamond" w:hAnsi="Garamond" w:cs="Arial"/>
                <w:bCs/>
                <w:sz w:val="18"/>
                <w:szCs w:val="18"/>
              </w:rPr>
            </w:pPr>
            <w:r w:rsidRPr="008B44A2">
              <w:rPr>
                <w:rFonts w:ascii="Garamond" w:hAnsi="Garamond" w:cs="Arial"/>
                <w:bCs/>
                <w:sz w:val="18"/>
                <w:szCs w:val="18"/>
              </w:rPr>
              <w:t>Код условной ГТП</w:t>
            </w:r>
          </w:p>
        </w:tc>
        <w:tc>
          <w:tcPr>
            <w:tcW w:w="850" w:type="dxa"/>
            <w:vMerge w:val="restart"/>
          </w:tcPr>
          <w:p w:rsidR="00BF0DC4" w:rsidRPr="008B44A2" w:rsidRDefault="00BF0DC4" w:rsidP="00BA1483">
            <w:pPr>
              <w:jc w:val="center"/>
              <w:rPr>
                <w:rFonts w:ascii="Garamond" w:hAnsi="Garamond" w:cs="Arial"/>
                <w:bCs/>
                <w:sz w:val="18"/>
                <w:szCs w:val="18"/>
              </w:rPr>
            </w:pPr>
            <w:r w:rsidRPr="008B44A2">
              <w:rPr>
                <w:rFonts w:ascii="Garamond" w:hAnsi="Garamond" w:cs="Arial"/>
                <w:bCs/>
                <w:sz w:val="18"/>
                <w:szCs w:val="18"/>
              </w:rPr>
              <w:t>Наименование генерирующего объекта -</w:t>
            </w:r>
            <w:r w:rsidRPr="008B44A2">
              <w:rPr>
                <w:rFonts w:ascii="Garamond" w:hAnsi="Garamond" w:cs="Arial"/>
                <w:bCs/>
                <w:sz w:val="18"/>
                <w:szCs w:val="18"/>
              </w:rPr>
              <w:br/>
              <w:t>электростанции</w:t>
            </w:r>
          </w:p>
        </w:tc>
        <w:tc>
          <w:tcPr>
            <w:tcW w:w="992" w:type="dxa"/>
            <w:vMerge w:val="restart"/>
          </w:tcPr>
          <w:p w:rsidR="00BF0DC4" w:rsidRPr="000B057A" w:rsidRDefault="00BF0DC4" w:rsidP="000B057A">
            <w:pPr>
              <w:jc w:val="center"/>
              <w:rPr>
                <w:rFonts w:ascii="Garamond" w:hAnsi="Garamond" w:cs="Arial"/>
                <w:bCs/>
                <w:sz w:val="18"/>
                <w:szCs w:val="18"/>
              </w:rPr>
            </w:pPr>
            <w:r w:rsidRPr="000B057A">
              <w:rPr>
                <w:rFonts w:ascii="Garamond" w:hAnsi="Garamond" w:cs="Arial"/>
                <w:bCs/>
                <w:sz w:val="18"/>
                <w:szCs w:val="18"/>
              </w:rPr>
              <w:t>Тип генерирующего объекта -</w:t>
            </w:r>
          </w:p>
          <w:p w:rsidR="00BF0DC4" w:rsidRPr="000B057A" w:rsidRDefault="00BF0DC4" w:rsidP="000B057A">
            <w:pPr>
              <w:jc w:val="center"/>
              <w:rPr>
                <w:rFonts w:ascii="Garamond" w:hAnsi="Garamond" w:cs="Arial"/>
                <w:bCs/>
                <w:sz w:val="18"/>
                <w:szCs w:val="18"/>
              </w:rPr>
            </w:pPr>
            <w:r w:rsidRPr="000B057A">
              <w:rPr>
                <w:rFonts w:ascii="Garamond" w:hAnsi="Garamond" w:cs="Arial"/>
                <w:bCs/>
                <w:sz w:val="18"/>
                <w:szCs w:val="18"/>
              </w:rPr>
              <w:t>электростанции</w:t>
            </w:r>
          </w:p>
          <w:p w:rsidR="00BF0DC4" w:rsidRPr="000B057A" w:rsidRDefault="00BF0DC4" w:rsidP="000B057A">
            <w:pPr>
              <w:jc w:val="center"/>
              <w:rPr>
                <w:rFonts w:ascii="Garamond" w:hAnsi="Garamond" w:cs="Arial"/>
                <w:bCs/>
                <w:sz w:val="18"/>
                <w:szCs w:val="18"/>
              </w:rPr>
            </w:pPr>
          </w:p>
          <w:p w:rsidR="00BF0DC4" w:rsidRPr="008B44A2" w:rsidRDefault="00BF0DC4" w:rsidP="000B057A">
            <w:pPr>
              <w:jc w:val="center"/>
              <w:rPr>
                <w:rFonts w:ascii="Garamond" w:hAnsi="Garamond" w:cs="Arial"/>
                <w:bCs/>
                <w:sz w:val="18"/>
                <w:szCs w:val="18"/>
                <w:highlight w:val="yellow"/>
              </w:rPr>
            </w:pPr>
          </w:p>
        </w:tc>
        <w:tc>
          <w:tcPr>
            <w:tcW w:w="847" w:type="dxa"/>
            <w:vMerge w:val="restart"/>
          </w:tcPr>
          <w:p w:rsidR="00BF0DC4" w:rsidRPr="008B44A2" w:rsidRDefault="00BF0DC4" w:rsidP="00BA1483">
            <w:pPr>
              <w:jc w:val="center"/>
              <w:rPr>
                <w:rFonts w:ascii="Garamond" w:hAnsi="Garamond" w:cs="Arial"/>
                <w:bCs/>
                <w:sz w:val="18"/>
                <w:szCs w:val="18"/>
                <w:highlight w:val="yellow"/>
              </w:rPr>
            </w:pPr>
            <w:r w:rsidRPr="00733491">
              <w:rPr>
                <w:rFonts w:ascii="Garamond" w:hAnsi="Garamond" w:cs="Arial"/>
                <w:bCs/>
                <w:sz w:val="18"/>
                <w:szCs w:val="18"/>
                <w:highlight w:val="yellow"/>
              </w:rPr>
              <w:t>Основной вид топлива</w:t>
            </w:r>
          </w:p>
        </w:tc>
        <w:tc>
          <w:tcPr>
            <w:tcW w:w="1417" w:type="dxa"/>
            <w:vMerge w:val="restart"/>
          </w:tcPr>
          <w:p w:rsidR="00BF0DC4" w:rsidRPr="008B44A2" w:rsidRDefault="00BF0DC4" w:rsidP="00BA1483">
            <w:pPr>
              <w:jc w:val="center"/>
              <w:rPr>
                <w:rFonts w:ascii="Garamond" w:hAnsi="Garamond" w:cs="Arial"/>
                <w:bCs/>
                <w:sz w:val="18"/>
                <w:szCs w:val="18"/>
                <w:highlight w:val="yellow"/>
              </w:rPr>
            </w:pPr>
            <w:r w:rsidRPr="00733491">
              <w:rPr>
                <w:rFonts w:ascii="Garamond" w:hAnsi="Garamond"/>
                <w:sz w:val="18"/>
                <w:szCs w:val="18"/>
                <w:highlight w:val="yellow"/>
              </w:rPr>
              <w:t>Признак отсутствия в составе генерирующего объекта основного оборудования, ранее используемого для производства электроэнергии на других генерирующих объектах (демонтированного оборудования), да/нет</w:t>
            </w:r>
          </w:p>
        </w:tc>
        <w:tc>
          <w:tcPr>
            <w:tcW w:w="993" w:type="dxa"/>
            <w:vMerge w:val="restart"/>
          </w:tcPr>
          <w:p w:rsidR="00BF0DC4" w:rsidRPr="008B44A2" w:rsidRDefault="00BF0DC4" w:rsidP="00BA1483">
            <w:pPr>
              <w:jc w:val="center"/>
              <w:rPr>
                <w:rFonts w:ascii="Garamond" w:hAnsi="Garamond" w:cs="Arial"/>
                <w:bCs/>
                <w:sz w:val="18"/>
                <w:szCs w:val="18"/>
                <w:highlight w:val="yellow"/>
              </w:rPr>
            </w:pPr>
            <w:r w:rsidRPr="00733491">
              <w:rPr>
                <w:rFonts w:ascii="Garamond" w:hAnsi="Garamond"/>
                <w:sz w:val="18"/>
                <w:szCs w:val="18"/>
                <w:highlight w:val="yellow"/>
              </w:rPr>
              <w:t>Продолжительность работы генерирующего оборудования в случае его выделения на собственные нужды, мин</w:t>
            </w:r>
          </w:p>
        </w:tc>
        <w:tc>
          <w:tcPr>
            <w:tcW w:w="992" w:type="dxa"/>
            <w:vMerge w:val="restart"/>
          </w:tcPr>
          <w:p w:rsidR="00BF0DC4" w:rsidRPr="008B44A2" w:rsidRDefault="00BF0DC4" w:rsidP="00BA1483">
            <w:pPr>
              <w:jc w:val="center"/>
              <w:rPr>
                <w:rFonts w:ascii="Garamond" w:hAnsi="Garamond" w:cs="Arial"/>
                <w:bCs/>
                <w:sz w:val="18"/>
                <w:szCs w:val="18"/>
              </w:rPr>
            </w:pPr>
            <w:r w:rsidRPr="008B44A2">
              <w:rPr>
                <w:rFonts w:ascii="Garamond" w:hAnsi="Garamond" w:cs="Arial"/>
                <w:bCs/>
                <w:sz w:val="18"/>
                <w:szCs w:val="18"/>
                <w:highlight w:val="yellow"/>
              </w:rPr>
              <w:t xml:space="preserve">Единица генерирующего оборудования </w:t>
            </w:r>
            <w:r>
              <w:rPr>
                <w:rFonts w:ascii="Garamond" w:hAnsi="Garamond" w:cs="Arial"/>
                <w:bCs/>
                <w:sz w:val="18"/>
                <w:szCs w:val="18"/>
                <w:highlight w:val="yellow"/>
              </w:rPr>
              <w:t xml:space="preserve">(ЕГО) </w:t>
            </w:r>
            <w:r w:rsidRPr="008B44A2">
              <w:rPr>
                <w:rFonts w:ascii="Garamond" w:hAnsi="Garamond" w:cs="Arial"/>
                <w:bCs/>
                <w:sz w:val="18"/>
                <w:szCs w:val="18"/>
                <w:highlight w:val="yellow"/>
              </w:rPr>
              <w:t>генерирующего объекта</w:t>
            </w:r>
            <w:r w:rsidRPr="008B44A2">
              <w:rPr>
                <w:rFonts w:ascii="Garamond" w:hAnsi="Garamond" w:cs="Arial"/>
                <w:bCs/>
                <w:sz w:val="18"/>
                <w:szCs w:val="18"/>
              </w:rPr>
              <w:t xml:space="preserve"> </w:t>
            </w:r>
          </w:p>
        </w:tc>
        <w:tc>
          <w:tcPr>
            <w:tcW w:w="1134" w:type="dxa"/>
            <w:vMerge w:val="restart"/>
          </w:tcPr>
          <w:p w:rsidR="00BF0DC4" w:rsidRPr="008B44A2" w:rsidRDefault="00BF0DC4" w:rsidP="00C31375">
            <w:pPr>
              <w:jc w:val="center"/>
              <w:rPr>
                <w:rFonts w:ascii="Garamond" w:hAnsi="Garamond" w:cs="Arial"/>
                <w:bCs/>
                <w:sz w:val="18"/>
                <w:szCs w:val="18"/>
                <w:highlight w:val="green"/>
              </w:rPr>
            </w:pPr>
            <w:r w:rsidRPr="008B44A2">
              <w:rPr>
                <w:rFonts w:ascii="Garamond" w:eastAsia="MS Mincho" w:hAnsi="Garamond"/>
                <w:sz w:val="18"/>
                <w:szCs w:val="18"/>
                <w:highlight w:val="yellow"/>
              </w:rPr>
              <w:t>Возможность независимого включения/отключения ЕГО</w:t>
            </w:r>
            <w:r>
              <w:rPr>
                <w:rFonts w:ascii="Garamond" w:eastAsia="MS Mincho" w:hAnsi="Garamond"/>
                <w:sz w:val="18"/>
                <w:szCs w:val="18"/>
                <w:highlight w:val="yellow"/>
              </w:rPr>
              <w:t xml:space="preserve"> </w:t>
            </w:r>
            <w:r w:rsidRPr="00733491">
              <w:rPr>
                <w:rFonts w:ascii="Garamond" w:eastAsia="MS Mincho" w:hAnsi="Garamond"/>
                <w:sz w:val="18"/>
                <w:szCs w:val="18"/>
                <w:highlight w:val="yellow"/>
              </w:rPr>
              <w:t>(да/нет)</w:t>
            </w:r>
            <w:r w:rsidRPr="00733491">
              <w:rPr>
                <w:rFonts w:ascii="Garamond" w:hAnsi="Garamond" w:cs="Arial"/>
                <w:bCs/>
                <w:sz w:val="18"/>
                <w:szCs w:val="18"/>
                <w:highlight w:val="yellow"/>
              </w:rPr>
              <w:t xml:space="preserve">. </w:t>
            </w:r>
            <w:r w:rsidRPr="008B44A2">
              <w:rPr>
                <w:rFonts w:ascii="Garamond" w:hAnsi="Garamond" w:cs="Arial"/>
                <w:bCs/>
                <w:sz w:val="18"/>
                <w:szCs w:val="18"/>
                <w:highlight w:val="yellow"/>
              </w:rPr>
              <w:t>П</w:t>
            </w:r>
            <w:r w:rsidRPr="008B44A2">
              <w:rPr>
                <w:rFonts w:ascii="Garamond" w:eastAsia="MS Mincho" w:hAnsi="Garamond"/>
                <w:sz w:val="18"/>
                <w:szCs w:val="18"/>
                <w:highlight w:val="yellow"/>
              </w:rPr>
              <w:t>еречень станционных номеров ЕГО, режим работы которых зависит от данной ЕГО</w:t>
            </w:r>
          </w:p>
        </w:tc>
        <w:tc>
          <w:tcPr>
            <w:tcW w:w="1134" w:type="dxa"/>
            <w:vMerge w:val="restart"/>
          </w:tcPr>
          <w:p w:rsidR="00BF0DC4" w:rsidRPr="008B44A2" w:rsidRDefault="00BF0DC4" w:rsidP="008B44A2">
            <w:pPr>
              <w:jc w:val="center"/>
              <w:rPr>
                <w:rFonts w:ascii="Garamond" w:hAnsi="Garamond" w:cs="Arial"/>
                <w:bCs/>
                <w:sz w:val="18"/>
                <w:szCs w:val="18"/>
              </w:rPr>
            </w:pPr>
            <w:r w:rsidRPr="008B44A2">
              <w:rPr>
                <w:rFonts w:ascii="Garamond" w:hAnsi="Garamond" w:cs="Arial"/>
                <w:bCs/>
                <w:sz w:val="18"/>
                <w:szCs w:val="18"/>
                <w:highlight w:val="yellow"/>
              </w:rPr>
              <w:t xml:space="preserve">Установленная мощность </w:t>
            </w:r>
            <w:r>
              <w:rPr>
                <w:rFonts w:ascii="Garamond" w:hAnsi="Garamond" w:cs="Arial"/>
                <w:bCs/>
                <w:sz w:val="18"/>
                <w:szCs w:val="18"/>
                <w:highlight w:val="yellow"/>
              </w:rPr>
              <w:t>ЕГО</w:t>
            </w:r>
            <w:r w:rsidRPr="008B44A2">
              <w:rPr>
                <w:rFonts w:ascii="Garamond" w:hAnsi="Garamond" w:cs="Arial"/>
                <w:bCs/>
                <w:sz w:val="18"/>
                <w:szCs w:val="18"/>
                <w:highlight w:val="yellow"/>
              </w:rPr>
              <w:t>, входящих в состав генерирующего объекта, МВт</w:t>
            </w:r>
          </w:p>
        </w:tc>
        <w:tc>
          <w:tcPr>
            <w:tcW w:w="2551" w:type="dxa"/>
            <w:gridSpan w:val="2"/>
          </w:tcPr>
          <w:p w:rsidR="00BF0DC4" w:rsidRPr="008B44A2" w:rsidRDefault="00BF0DC4" w:rsidP="00BA1483">
            <w:pPr>
              <w:jc w:val="center"/>
              <w:rPr>
                <w:rFonts w:ascii="Garamond" w:hAnsi="Garamond" w:cs="Arial"/>
                <w:bCs/>
                <w:sz w:val="18"/>
                <w:szCs w:val="18"/>
                <w:highlight w:val="yellow"/>
              </w:rPr>
            </w:pPr>
            <w:r w:rsidRPr="008B44A2">
              <w:rPr>
                <w:rFonts w:ascii="Garamond" w:hAnsi="Garamond" w:cs="Arial"/>
                <w:bCs/>
                <w:sz w:val="18"/>
                <w:szCs w:val="18"/>
                <w:highlight w:val="yellow"/>
              </w:rPr>
              <w:t>Пределы регулировочного диапазона мощности</w:t>
            </w:r>
          </w:p>
        </w:tc>
        <w:tc>
          <w:tcPr>
            <w:tcW w:w="851" w:type="dxa"/>
            <w:vMerge w:val="restart"/>
          </w:tcPr>
          <w:p w:rsidR="00BF0DC4" w:rsidRPr="008B44A2" w:rsidRDefault="00BF0DC4" w:rsidP="00FB21AE">
            <w:pPr>
              <w:jc w:val="center"/>
              <w:rPr>
                <w:rFonts w:ascii="Garamond" w:hAnsi="Garamond" w:cs="Arial"/>
                <w:bCs/>
                <w:sz w:val="18"/>
                <w:szCs w:val="18"/>
                <w:highlight w:val="yellow"/>
              </w:rPr>
            </w:pPr>
            <w:r w:rsidRPr="008B44A2">
              <w:rPr>
                <w:rFonts w:ascii="Garamond" w:hAnsi="Garamond" w:cs="Arial"/>
                <w:bCs/>
                <w:sz w:val="18"/>
                <w:szCs w:val="18"/>
                <w:highlight w:val="yellow"/>
              </w:rPr>
              <w:t xml:space="preserve">Количество часов работы </w:t>
            </w:r>
            <w:r>
              <w:rPr>
                <w:rFonts w:ascii="Garamond" w:hAnsi="Garamond" w:cs="Arial"/>
                <w:bCs/>
                <w:sz w:val="18"/>
                <w:szCs w:val="18"/>
                <w:highlight w:val="yellow"/>
              </w:rPr>
              <w:t xml:space="preserve">ЕГО </w:t>
            </w:r>
            <w:r w:rsidRPr="008B44A2">
              <w:rPr>
                <w:rFonts w:ascii="Garamond" w:hAnsi="Garamond" w:cs="Arial"/>
                <w:bCs/>
                <w:sz w:val="18"/>
                <w:szCs w:val="18"/>
                <w:highlight w:val="yellow"/>
              </w:rPr>
              <w:t>в номинальном режиме</w:t>
            </w:r>
          </w:p>
        </w:tc>
        <w:tc>
          <w:tcPr>
            <w:tcW w:w="1134" w:type="dxa"/>
            <w:vMerge w:val="restart"/>
          </w:tcPr>
          <w:p w:rsidR="00BF0DC4" w:rsidRPr="008B44A2" w:rsidRDefault="00BF0DC4" w:rsidP="00FB21AE">
            <w:pPr>
              <w:jc w:val="center"/>
              <w:rPr>
                <w:rFonts w:ascii="Garamond" w:hAnsi="Garamond" w:cs="Arial"/>
                <w:bCs/>
                <w:sz w:val="18"/>
                <w:szCs w:val="18"/>
              </w:rPr>
            </w:pPr>
            <w:r w:rsidRPr="008B44A2">
              <w:rPr>
                <w:rFonts w:ascii="Garamond" w:hAnsi="Garamond" w:cs="Arial"/>
                <w:bCs/>
                <w:sz w:val="18"/>
                <w:szCs w:val="18"/>
                <w:highlight w:val="yellow"/>
              </w:rPr>
              <w:t>Объем мощности, отобранный по результатам КОМ НГО, МВт</w:t>
            </w:r>
          </w:p>
          <w:p w:rsidR="00BF0DC4" w:rsidRPr="008B44A2" w:rsidRDefault="00BF0DC4" w:rsidP="00FB21AE">
            <w:pPr>
              <w:jc w:val="center"/>
              <w:rPr>
                <w:rFonts w:ascii="Garamond" w:hAnsi="Garamond" w:cs="Arial"/>
                <w:bCs/>
                <w:sz w:val="18"/>
                <w:szCs w:val="18"/>
              </w:rPr>
            </w:pPr>
          </w:p>
          <w:p w:rsidR="00BF0DC4" w:rsidRPr="008B44A2" w:rsidRDefault="00BF0DC4" w:rsidP="00FB21AE">
            <w:pPr>
              <w:jc w:val="center"/>
              <w:rPr>
                <w:rFonts w:ascii="Garamond" w:hAnsi="Garamond" w:cs="Arial"/>
                <w:bCs/>
                <w:sz w:val="18"/>
                <w:szCs w:val="18"/>
              </w:rPr>
            </w:pPr>
          </w:p>
        </w:tc>
        <w:tc>
          <w:tcPr>
            <w:tcW w:w="1134" w:type="dxa"/>
            <w:vMerge w:val="restart"/>
          </w:tcPr>
          <w:p w:rsidR="00BF0DC4" w:rsidRPr="008B44A2" w:rsidRDefault="00BF0DC4" w:rsidP="00BA1483">
            <w:pPr>
              <w:jc w:val="center"/>
              <w:rPr>
                <w:rFonts w:ascii="Garamond" w:hAnsi="Garamond" w:cs="Arial"/>
                <w:bCs/>
                <w:sz w:val="18"/>
                <w:szCs w:val="18"/>
              </w:rPr>
            </w:pPr>
            <w:r w:rsidRPr="008B44A2">
              <w:rPr>
                <w:rFonts w:ascii="Garamond" w:hAnsi="Garamond" w:cs="Arial"/>
                <w:bCs/>
                <w:sz w:val="18"/>
                <w:szCs w:val="18"/>
              </w:rPr>
              <w:t>Цена мощности, руб./МВт</w:t>
            </w:r>
          </w:p>
        </w:tc>
      </w:tr>
      <w:tr w:rsidR="00BF0DC4" w:rsidRPr="00175C8E" w:rsidTr="007720D7">
        <w:trPr>
          <w:trHeight w:val="450"/>
        </w:trPr>
        <w:tc>
          <w:tcPr>
            <w:tcW w:w="714" w:type="dxa"/>
            <w:vMerge/>
          </w:tcPr>
          <w:p w:rsidR="00BF0DC4" w:rsidRPr="008B44A2" w:rsidRDefault="00BF0DC4" w:rsidP="00BA1483">
            <w:pPr>
              <w:jc w:val="center"/>
              <w:rPr>
                <w:rFonts w:ascii="Garamond" w:hAnsi="Garamond" w:cs="Arial"/>
                <w:bCs/>
                <w:sz w:val="18"/>
                <w:szCs w:val="18"/>
              </w:rPr>
            </w:pPr>
          </w:p>
        </w:tc>
        <w:tc>
          <w:tcPr>
            <w:tcW w:w="709" w:type="dxa"/>
            <w:vMerge/>
          </w:tcPr>
          <w:p w:rsidR="00BF0DC4" w:rsidRPr="008B44A2" w:rsidRDefault="00BF0DC4" w:rsidP="00BA1483">
            <w:pPr>
              <w:jc w:val="center"/>
              <w:rPr>
                <w:rFonts w:ascii="Garamond" w:hAnsi="Garamond" w:cs="Arial"/>
                <w:bCs/>
                <w:sz w:val="18"/>
                <w:szCs w:val="18"/>
              </w:rPr>
            </w:pPr>
          </w:p>
        </w:tc>
        <w:tc>
          <w:tcPr>
            <w:tcW w:w="850" w:type="dxa"/>
            <w:vMerge/>
          </w:tcPr>
          <w:p w:rsidR="00BF0DC4" w:rsidRPr="008B44A2" w:rsidRDefault="00BF0DC4" w:rsidP="00BA1483">
            <w:pPr>
              <w:jc w:val="center"/>
              <w:rPr>
                <w:rFonts w:ascii="Garamond" w:hAnsi="Garamond" w:cs="Arial"/>
                <w:bCs/>
                <w:sz w:val="18"/>
                <w:szCs w:val="18"/>
              </w:rPr>
            </w:pPr>
          </w:p>
        </w:tc>
        <w:tc>
          <w:tcPr>
            <w:tcW w:w="992" w:type="dxa"/>
            <w:vMerge/>
          </w:tcPr>
          <w:p w:rsidR="00BF0DC4" w:rsidRPr="008B44A2" w:rsidRDefault="00BF0DC4" w:rsidP="00BA1483">
            <w:pPr>
              <w:jc w:val="center"/>
              <w:rPr>
                <w:rFonts w:ascii="Garamond" w:hAnsi="Garamond" w:cs="Arial"/>
                <w:bCs/>
                <w:sz w:val="18"/>
                <w:szCs w:val="18"/>
              </w:rPr>
            </w:pPr>
          </w:p>
        </w:tc>
        <w:tc>
          <w:tcPr>
            <w:tcW w:w="847" w:type="dxa"/>
            <w:vMerge/>
          </w:tcPr>
          <w:p w:rsidR="00BF0DC4" w:rsidRPr="008B44A2" w:rsidRDefault="00BF0DC4" w:rsidP="00BA1483">
            <w:pPr>
              <w:jc w:val="center"/>
              <w:rPr>
                <w:rFonts w:ascii="Garamond" w:hAnsi="Garamond" w:cs="Arial"/>
                <w:bCs/>
                <w:sz w:val="18"/>
                <w:szCs w:val="18"/>
              </w:rPr>
            </w:pPr>
          </w:p>
        </w:tc>
        <w:tc>
          <w:tcPr>
            <w:tcW w:w="1417" w:type="dxa"/>
            <w:vMerge/>
          </w:tcPr>
          <w:p w:rsidR="00BF0DC4" w:rsidRPr="008B44A2" w:rsidRDefault="00BF0DC4" w:rsidP="00BA1483">
            <w:pPr>
              <w:jc w:val="center"/>
              <w:rPr>
                <w:rFonts w:ascii="Garamond" w:hAnsi="Garamond" w:cs="Arial"/>
                <w:bCs/>
                <w:sz w:val="18"/>
                <w:szCs w:val="18"/>
              </w:rPr>
            </w:pPr>
          </w:p>
        </w:tc>
        <w:tc>
          <w:tcPr>
            <w:tcW w:w="993" w:type="dxa"/>
            <w:vMerge/>
          </w:tcPr>
          <w:p w:rsidR="00BF0DC4" w:rsidRPr="008B44A2" w:rsidRDefault="00BF0DC4" w:rsidP="00BA1483">
            <w:pPr>
              <w:jc w:val="center"/>
              <w:rPr>
                <w:rFonts w:ascii="Garamond" w:hAnsi="Garamond" w:cs="Arial"/>
                <w:bCs/>
                <w:sz w:val="18"/>
                <w:szCs w:val="18"/>
              </w:rPr>
            </w:pPr>
          </w:p>
        </w:tc>
        <w:tc>
          <w:tcPr>
            <w:tcW w:w="992" w:type="dxa"/>
            <w:vMerge/>
          </w:tcPr>
          <w:p w:rsidR="00BF0DC4" w:rsidRPr="008B44A2" w:rsidRDefault="00BF0DC4" w:rsidP="00BA1483">
            <w:pPr>
              <w:jc w:val="center"/>
              <w:rPr>
                <w:rFonts w:ascii="Garamond" w:hAnsi="Garamond" w:cs="Arial"/>
                <w:bCs/>
                <w:sz w:val="18"/>
                <w:szCs w:val="18"/>
              </w:rPr>
            </w:pPr>
          </w:p>
        </w:tc>
        <w:tc>
          <w:tcPr>
            <w:tcW w:w="1134" w:type="dxa"/>
            <w:vMerge/>
          </w:tcPr>
          <w:p w:rsidR="00BF0DC4" w:rsidRPr="008B44A2" w:rsidRDefault="00BF0DC4" w:rsidP="00BA1483">
            <w:pPr>
              <w:jc w:val="center"/>
              <w:rPr>
                <w:rFonts w:ascii="Garamond" w:hAnsi="Garamond" w:cs="Arial"/>
                <w:bCs/>
                <w:sz w:val="18"/>
                <w:szCs w:val="18"/>
              </w:rPr>
            </w:pPr>
          </w:p>
        </w:tc>
        <w:tc>
          <w:tcPr>
            <w:tcW w:w="1134" w:type="dxa"/>
            <w:vMerge/>
          </w:tcPr>
          <w:p w:rsidR="00BF0DC4" w:rsidRPr="008B44A2" w:rsidRDefault="00BF0DC4" w:rsidP="00BA1483">
            <w:pPr>
              <w:jc w:val="center"/>
              <w:rPr>
                <w:rFonts w:ascii="Garamond" w:hAnsi="Garamond" w:cs="Arial"/>
                <w:bCs/>
                <w:sz w:val="18"/>
                <w:szCs w:val="18"/>
              </w:rPr>
            </w:pPr>
          </w:p>
        </w:tc>
        <w:tc>
          <w:tcPr>
            <w:tcW w:w="1276" w:type="dxa"/>
          </w:tcPr>
          <w:p w:rsidR="00BF0DC4" w:rsidRPr="008B44A2" w:rsidRDefault="00BF0DC4" w:rsidP="00ED552F">
            <w:pPr>
              <w:rPr>
                <w:rFonts w:ascii="Garamond" w:hAnsi="Garamond"/>
                <w:sz w:val="18"/>
                <w:szCs w:val="18"/>
                <w:highlight w:val="yellow"/>
              </w:rPr>
            </w:pPr>
            <w:r w:rsidRPr="008B44A2">
              <w:rPr>
                <w:rFonts w:ascii="Garamond" w:hAnsi="Garamond"/>
                <w:sz w:val="18"/>
                <w:szCs w:val="18"/>
                <w:highlight w:val="yellow"/>
              </w:rPr>
              <w:t xml:space="preserve">Величина нижнего предела регулировочного диапазона,  % (процентов) от установленной мощности </w:t>
            </w:r>
            <w:r>
              <w:rPr>
                <w:rFonts w:ascii="Garamond" w:hAnsi="Garamond"/>
                <w:sz w:val="18"/>
                <w:szCs w:val="18"/>
                <w:highlight w:val="yellow"/>
              </w:rPr>
              <w:t>ЕГО</w:t>
            </w:r>
            <w:r w:rsidRPr="008B44A2">
              <w:rPr>
                <w:rFonts w:ascii="Garamond" w:hAnsi="Garamond"/>
                <w:sz w:val="18"/>
                <w:szCs w:val="18"/>
                <w:highlight w:val="yellow"/>
              </w:rPr>
              <w:t xml:space="preserve">, входящих в состав генерирующего объекта </w:t>
            </w:r>
          </w:p>
        </w:tc>
        <w:tc>
          <w:tcPr>
            <w:tcW w:w="1275" w:type="dxa"/>
          </w:tcPr>
          <w:p w:rsidR="00BF0DC4" w:rsidRPr="008B44A2" w:rsidRDefault="00BF0DC4" w:rsidP="00ED552F">
            <w:pPr>
              <w:rPr>
                <w:rFonts w:ascii="Garamond" w:hAnsi="Garamond"/>
                <w:sz w:val="18"/>
                <w:szCs w:val="18"/>
                <w:highlight w:val="yellow"/>
              </w:rPr>
            </w:pPr>
            <w:r w:rsidRPr="008B44A2">
              <w:rPr>
                <w:rFonts w:ascii="Garamond" w:hAnsi="Garamond"/>
                <w:sz w:val="18"/>
                <w:szCs w:val="18"/>
                <w:highlight w:val="yellow"/>
              </w:rPr>
              <w:t xml:space="preserve">Величина верхнего предела регулировочного диапазона, % (процентов) от установленной мощности </w:t>
            </w:r>
            <w:r>
              <w:rPr>
                <w:rFonts w:ascii="Garamond" w:hAnsi="Garamond"/>
                <w:sz w:val="18"/>
                <w:szCs w:val="18"/>
                <w:highlight w:val="yellow"/>
              </w:rPr>
              <w:t>ЕГО</w:t>
            </w:r>
            <w:r w:rsidRPr="008B44A2">
              <w:rPr>
                <w:rFonts w:ascii="Garamond" w:hAnsi="Garamond"/>
                <w:sz w:val="18"/>
                <w:szCs w:val="18"/>
                <w:highlight w:val="yellow"/>
              </w:rPr>
              <w:t xml:space="preserve">, входящих в состав генерирующего объекта </w:t>
            </w:r>
          </w:p>
        </w:tc>
        <w:tc>
          <w:tcPr>
            <w:tcW w:w="851" w:type="dxa"/>
            <w:vMerge/>
          </w:tcPr>
          <w:p w:rsidR="00BF0DC4" w:rsidRPr="008B44A2" w:rsidRDefault="00BF0DC4" w:rsidP="00BA1483">
            <w:pPr>
              <w:jc w:val="center"/>
              <w:rPr>
                <w:rFonts w:ascii="Garamond" w:hAnsi="Garamond" w:cs="Arial"/>
                <w:bCs/>
                <w:sz w:val="18"/>
                <w:szCs w:val="18"/>
              </w:rPr>
            </w:pPr>
          </w:p>
        </w:tc>
        <w:tc>
          <w:tcPr>
            <w:tcW w:w="1134" w:type="dxa"/>
            <w:vMerge/>
          </w:tcPr>
          <w:p w:rsidR="00BF0DC4" w:rsidRPr="008B44A2" w:rsidRDefault="00BF0DC4" w:rsidP="00BA1483">
            <w:pPr>
              <w:jc w:val="center"/>
              <w:rPr>
                <w:rFonts w:ascii="Garamond" w:hAnsi="Garamond" w:cs="Arial"/>
                <w:bCs/>
                <w:sz w:val="18"/>
                <w:szCs w:val="18"/>
              </w:rPr>
            </w:pPr>
          </w:p>
        </w:tc>
        <w:tc>
          <w:tcPr>
            <w:tcW w:w="1134" w:type="dxa"/>
            <w:vMerge/>
          </w:tcPr>
          <w:p w:rsidR="00BF0DC4" w:rsidRPr="008B44A2" w:rsidRDefault="00BF0DC4" w:rsidP="00BA1483">
            <w:pPr>
              <w:jc w:val="center"/>
              <w:rPr>
                <w:rFonts w:ascii="Garamond" w:hAnsi="Garamond" w:cs="Arial"/>
                <w:bCs/>
                <w:sz w:val="18"/>
                <w:szCs w:val="18"/>
              </w:rPr>
            </w:pPr>
          </w:p>
        </w:tc>
      </w:tr>
      <w:tr w:rsidR="00BF0DC4" w:rsidRPr="00175C8E" w:rsidTr="007720D7">
        <w:trPr>
          <w:trHeight w:val="255"/>
        </w:trPr>
        <w:tc>
          <w:tcPr>
            <w:tcW w:w="714" w:type="dxa"/>
          </w:tcPr>
          <w:p w:rsidR="00BF0DC4" w:rsidRPr="008B44A2" w:rsidRDefault="00BF0DC4" w:rsidP="008B44A2">
            <w:pPr>
              <w:jc w:val="center"/>
              <w:rPr>
                <w:rFonts w:ascii="Garamond" w:hAnsi="Garamond" w:cs="Arial"/>
                <w:bCs/>
                <w:sz w:val="18"/>
                <w:szCs w:val="18"/>
              </w:rPr>
            </w:pPr>
            <w:r w:rsidRPr="008B44A2">
              <w:rPr>
                <w:rFonts w:ascii="Garamond" w:hAnsi="Garamond" w:cs="Arial"/>
                <w:bCs/>
                <w:sz w:val="18"/>
                <w:szCs w:val="18"/>
              </w:rPr>
              <w:t>1</w:t>
            </w:r>
          </w:p>
        </w:tc>
        <w:tc>
          <w:tcPr>
            <w:tcW w:w="709" w:type="dxa"/>
          </w:tcPr>
          <w:p w:rsidR="00BF0DC4" w:rsidRPr="008B44A2" w:rsidRDefault="00BF0DC4" w:rsidP="008B44A2">
            <w:pPr>
              <w:jc w:val="center"/>
              <w:rPr>
                <w:rFonts w:ascii="Garamond" w:hAnsi="Garamond" w:cs="Arial"/>
                <w:bCs/>
                <w:sz w:val="18"/>
                <w:szCs w:val="18"/>
              </w:rPr>
            </w:pPr>
            <w:r w:rsidRPr="008B44A2">
              <w:rPr>
                <w:rFonts w:ascii="Garamond" w:hAnsi="Garamond" w:cs="Arial"/>
                <w:bCs/>
                <w:sz w:val="18"/>
                <w:szCs w:val="18"/>
              </w:rPr>
              <w:t>2</w:t>
            </w:r>
          </w:p>
        </w:tc>
        <w:tc>
          <w:tcPr>
            <w:tcW w:w="850" w:type="dxa"/>
          </w:tcPr>
          <w:p w:rsidR="00BF0DC4" w:rsidRPr="008B44A2" w:rsidRDefault="00BF0DC4" w:rsidP="008B44A2">
            <w:pPr>
              <w:jc w:val="center"/>
              <w:rPr>
                <w:rFonts w:ascii="Garamond" w:hAnsi="Garamond" w:cs="Arial"/>
                <w:bCs/>
                <w:sz w:val="18"/>
                <w:szCs w:val="18"/>
              </w:rPr>
            </w:pPr>
            <w:r w:rsidRPr="008B44A2">
              <w:rPr>
                <w:rFonts w:ascii="Garamond" w:hAnsi="Garamond" w:cs="Arial"/>
                <w:bCs/>
                <w:sz w:val="18"/>
                <w:szCs w:val="18"/>
              </w:rPr>
              <w:t>3</w:t>
            </w:r>
          </w:p>
        </w:tc>
        <w:tc>
          <w:tcPr>
            <w:tcW w:w="992" w:type="dxa"/>
          </w:tcPr>
          <w:p w:rsidR="00BF0DC4" w:rsidRDefault="00BF0DC4" w:rsidP="008B44A2">
            <w:pPr>
              <w:jc w:val="center"/>
              <w:rPr>
                <w:rFonts w:ascii="Garamond" w:hAnsi="Garamond" w:cs="Arial"/>
                <w:bCs/>
                <w:sz w:val="18"/>
                <w:szCs w:val="18"/>
                <w:highlight w:val="yellow"/>
              </w:rPr>
            </w:pPr>
            <w:r w:rsidRPr="000B057A">
              <w:rPr>
                <w:rFonts w:ascii="Garamond" w:hAnsi="Garamond" w:cs="Arial"/>
                <w:bCs/>
                <w:sz w:val="18"/>
                <w:szCs w:val="18"/>
              </w:rPr>
              <w:t>4</w:t>
            </w:r>
          </w:p>
        </w:tc>
        <w:tc>
          <w:tcPr>
            <w:tcW w:w="847" w:type="dxa"/>
          </w:tcPr>
          <w:p w:rsidR="00BF0DC4" w:rsidRPr="008B44A2" w:rsidRDefault="00BF0DC4" w:rsidP="008B44A2">
            <w:pPr>
              <w:jc w:val="center"/>
              <w:rPr>
                <w:rFonts w:ascii="Garamond" w:hAnsi="Garamond" w:cs="Arial"/>
                <w:bCs/>
                <w:sz w:val="18"/>
                <w:szCs w:val="18"/>
                <w:highlight w:val="yellow"/>
              </w:rPr>
            </w:pPr>
            <w:r>
              <w:rPr>
                <w:rFonts w:ascii="Garamond" w:hAnsi="Garamond" w:cs="Arial"/>
                <w:bCs/>
                <w:sz w:val="18"/>
                <w:szCs w:val="18"/>
                <w:highlight w:val="yellow"/>
              </w:rPr>
              <w:t>5</w:t>
            </w:r>
          </w:p>
        </w:tc>
        <w:tc>
          <w:tcPr>
            <w:tcW w:w="1417" w:type="dxa"/>
          </w:tcPr>
          <w:p w:rsidR="00BF0DC4" w:rsidRPr="008B44A2" w:rsidRDefault="00BF0DC4" w:rsidP="008B44A2">
            <w:pPr>
              <w:jc w:val="center"/>
              <w:rPr>
                <w:rFonts w:ascii="Garamond" w:hAnsi="Garamond" w:cs="Arial"/>
                <w:bCs/>
                <w:sz w:val="18"/>
                <w:szCs w:val="18"/>
                <w:highlight w:val="yellow"/>
              </w:rPr>
            </w:pPr>
            <w:r>
              <w:rPr>
                <w:rFonts w:ascii="Garamond" w:hAnsi="Garamond" w:cs="Arial"/>
                <w:bCs/>
                <w:sz w:val="18"/>
                <w:szCs w:val="18"/>
                <w:highlight w:val="yellow"/>
              </w:rPr>
              <w:t>6</w:t>
            </w:r>
          </w:p>
        </w:tc>
        <w:tc>
          <w:tcPr>
            <w:tcW w:w="993" w:type="dxa"/>
          </w:tcPr>
          <w:p w:rsidR="00BF0DC4" w:rsidRPr="008B44A2" w:rsidRDefault="00BF0DC4" w:rsidP="008B44A2">
            <w:pPr>
              <w:jc w:val="center"/>
              <w:rPr>
                <w:rFonts w:ascii="Garamond" w:hAnsi="Garamond" w:cs="Arial"/>
                <w:bCs/>
                <w:sz w:val="18"/>
                <w:szCs w:val="18"/>
                <w:highlight w:val="yellow"/>
              </w:rPr>
            </w:pPr>
            <w:r>
              <w:rPr>
                <w:rFonts w:ascii="Garamond" w:hAnsi="Garamond" w:cs="Arial"/>
                <w:bCs/>
                <w:sz w:val="18"/>
                <w:szCs w:val="18"/>
                <w:highlight w:val="yellow"/>
              </w:rPr>
              <w:t>7</w:t>
            </w:r>
          </w:p>
        </w:tc>
        <w:tc>
          <w:tcPr>
            <w:tcW w:w="992" w:type="dxa"/>
          </w:tcPr>
          <w:p w:rsidR="00BF0DC4" w:rsidRPr="008B44A2" w:rsidRDefault="00BF0DC4" w:rsidP="008B44A2">
            <w:pPr>
              <w:jc w:val="center"/>
              <w:rPr>
                <w:rFonts w:ascii="Garamond" w:hAnsi="Garamond" w:cs="Arial"/>
                <w:bCs/>
                <w:sz w:val="18"/>
                <w:szCs w:val="18"/>
                <w:highlight w:val="yellow"/>
              </w:rPr>
            </w:pPr>
            <w:r>
              <w:rPr>
                <w:rFonts w:ascii="Garamond" w:hAnsi="Garamond" w:cs="Arial"/>
                <w:bCs/>
                <w:sz w:val="18"/>
                <w:szCs w:val="18"/>
                <w:highlight w:val="yellow"/>
              </w:rPr>
              <w:t>8</w:t>
            </w:r>
          </w:p>
        </w:tc>
        <w:tc>
          <w:tcPr>
            <w:tcW w:w="1134" w:type="dxa"/>
          </w:tcPr>
          <w:p w:rsidR="00BF0DC4" w:rsidRPr="008B44A2" w:rsidRDefault="00BF0DC4" w:rsidP="008B44A2">
            <w:pPr>
              <w:jc w:val="center"/>
              <w:rPr>
                <w:rFonts w:ascii="Garamond" w:hAnsi="Garamond" w:cs="Arial"/>
                <w:bCs/>
                <w:sz w:val="18"/>
                <w:szCs w:val="18"/>
                <w:highlight w:val="yellow"/>
              </w:rPr>
            </w:pPr>
            <w:r>
              <w:rPr>
                <w:rFonts w:ascii="Garamond" w:hAnsi="Garamond" w:cs="Arial"/>
                <w:bCs/>
                <w:sz w:val="18"/>
                <w:szCs w:val="18"/>
                <w:highlight w:val="yellow"/>
              </w:rPr>
              <w:t>9</w:t>
            </w:r>
          </w:p>
        </w:tc>
        <w:tc>
          <w:tcPr>
            <w:tcW w:w="1134" w:type="dxa"/>
          </w:tcPr>
          <w:p w:rsidR="00BF0DC4" w:rsidRPr="008B44A2" w:rsidRDefault="00BF0DC4" w:rsidP="008B44A2">
            <w:pPr>
              <w:jc w:val="center"/>
              <w:rPr>
                <w:rFonts w:ascii="Garamond" w:hAnsi="Garamond" w:cs="Arial"/>
                <w:bCs/>
                <w:sz w:val="18"/>
                <w:szCs w:val="18"/>
                <w:highlight w:val="yellow"/>
              </w:rPr>
            </w:pPr>
            <w:r>
              <w:rPr>
                <w:rFonts w:ascii="Garamond" w:hAnsi="Garamond" w:cs="Arial"/>
                <w:bCs/>
                <w:sz w:val="18"/>
                <w:szCs w:val="18"/>
                <w:highlight w:val="yellow"/>
              </w:rPr>
              <w:t>10</w:t>
            </w:r>
          </w:p>
        </w:tc>
        <w:tc>
          <w:tcPr>
            <w:tcW w:w="1276" w:type="dxa"/>
          </w:tcPr>
          <w:p w:rsidR="00BF0DC4" w:rsidRPr="008B44A2" w:rsidRDefault="00BF0DC4" w:rsidP="008B44A2">
            <w:pPr>
              <w:jc w:val="center"/>
              <w:rPr>
                <w:rFonts w:ascii="Garamond" w:hAnsi="Garamond" w:cs="Arial"/>
                <w:bCs/>
                <w:sz w:val="18"/>
                <w:szCs w:val="18"/>
                <w:highlight w:val="yellow"/>
              </w:rPr>
            </w:pPr>
            <w:r>
              <w:rPr>
                <w:rFonts w:ascii="Garamond" w:hAnsi="Garamond" w:cs="Arial"/>
                <w:bCs/>
                <w:sz w:val="18"/>
                <w:szCs w:val="18"/>
                <w:highlight w:val="yellow"/>
              </w:rPr>
              <w:t>11</w:t>
            </w:r>
          </w:p>
        </w:tc>
        <w:tc>
          <w:tcPr>
            <w:tcW w:w="1275" w:type="dxa"/>
          </w:tcPr>
          <w:p w:rsidR="00BF0DC4" w:rsidRPr="008B44A2" w:rsidRDefault="00BF0DC4" w:rsidP="008B44A2">
            <w:pPr>
              <w:jc w:val="center"/>
              <w:rPr>
                <w:rFonts w:ascii="Garamond" w:hAnsi="Garamond" w:cs="Arial"/>
                <w:bCs/>
                <w:sz w:val="18"/>
                <w:szCs w:val="18"/>
                <w:highlight w:val="yellow"/>
              </w:rPr>
            </w:pPr>
            <w:r>
              <w:rPr>
                <w:rFonts w:ascii="Garamond" w:hAnsi="Garamond" w:cs="Arial"/>
                <w:bCs/>
                <w:sz w:val="18"/>
                <w:szCs w:val="18"/>
                <w:highlight w:val="yellow"/>
              </w:rPr>
              <w:t>12</w:t>
            </w:r>
          </w:p>
        </w:tc>
        <w:tc>
          <w:tcPr>
            <w:tcW w:w="851" w:type="dxa"/>
          </w:tcPr>
          <w:p w:rsidR="00BF0DC4" w:rsidRPr="008B44A2" w:rsidRDefault="00BF0DC4" w:rsidP="008B44A2">
            <w:pPr>
              <w:jc w:val="center"/>
              <w:rPr>
                <w:rFonts w:ascii="Garamond" w:hAnsi="Garamond" w:cs="Arial"/>
                <w:bCs/>
                <w:sz w:val="18"/>
                <w:szCs w:val="18"/>
                <w:highlight w:val="yellow"/>
              </w:rPr>
            </w:pPr>
            <w:r>
              <w:rPr>
                <w:rFonts w:ascii="Garamond" w:hAnsi="Garamond" w:cs="Arial"/>
                <w:bCs/>
                <w:sz w:val="18"/>
                <w:szCs w:val="18"/>
                <w:highlight w:val="yellow"/>
              </w:rPr>
              <w:t>13</w:t>
            </w:r>
          </w:p>
        </w:tc>
        <w:tc>
          <w:tcPr>
            <w:tcW w:w="1134" w:type="dxa"/>
          </w:tcPr>
          <w:p w:rsidR="00BF0DC4" w:rsidRPr="008B44A2" w:rsidRDefault="00BF0DC4" w:rsidP="008B44A2">
            <w:pPr>
              <w:jc w:val="center"/>
              <w:rPr>
                <w:rFonts w:ascii="Garamond" w:hAnsi="Garamond" w:cs="Arial"/>
                <w:bCs/>
                <w:sz w:val="18"/>
                <w:szCs w:val="18"/>
                <w:highlight w:val="yellow"/>
              </w:rPr>
            </w:pPr>
            <w:r>
              <w:rPr>
                <w:rFonts w:ascii="Garamond" w:hAnsi="Garamond" w:cs="Arial"/>
                <w:bCs/>
                <w:sz w:val="18"/>
                <w:szCs w:val="18"/>
                <w:highlight w:val="yellow"/>
              </w:rPr>
              <w:t>14</w:t>
            </w:r>
          </w:p>
        </w:tc>
        <w:tc>
          <w:tcPr>
            <w:tcW w:w="1134" w:type="dxa"/>
          </w:tcPr>
          <w:p w:rsidR="00BF0DC4" w:rsidRPr="008B44A2" w:rsidRDefault="00BF0DC4" w:rsidP="008B44A2">
            <w:pPr>
              <w:jc w:val="center"/>
              <w:rPr>
                <w:rFonts w:ascii="Garamond" w:hAnsi="Garamond" w:cs="Arial"/>
                <w:bCs/>
                <w:sz w:val="18"/>
                <w:szCs w:val="18"/>
                <w:highlight w:val="yellow"/>
              </w:rPr>
            </w:pPr>
            <w:r>
              <w:rPr>
                <w:rFonts w:ascii="Garamond" w:hAnsi="Garamond" w:cs="Arial"/>
                <w:bCs/>
                <w:sz w:val="18"/>
                <w:szCs w:val="18"/>
                <w:highlight w:val="yellow"/>
              </w:rPr>
              <w:t>15</w:t>
            </w:r>
          </w:p>
        </w:tc>
      </w:tr>
      <w:tr w:rsidR="00BF0DC4" w:rsidRPr="00175C8E" w:rsidTr="007720D7">
        <w:trPr>
          <w:trHeight w:val="255"/>
        </w:trPr>
        <w:tc>
          <w:tcPr>
            <w:tcW w:w="714" w:type="dxa"/>
          </w:tcPr>
          <w:p w:rsidR="00BF0DC4" w:rsidRPr="008B44A2" w:rsidRDefault="00BF0DC4" w:rsidP="00BA1483">
            <w:pPr>
              <w:jc w:val="center"/>
              <w:rPr>
                <w:rFonts w:ascii="Garamond" w:hAnsi="Garamond" w:cs="Arial"/>
                <w:bCs/>
                <w:sz w:val="18"/>
                <w:szCs w:val="18"/>
              </w:rPr>
            </w:pPr>
            <w:r w:rsidRPr="008B44A2">
              <w:rPr>
                <w:rFonts w:ascii="Garamond" w:hAnsi="Garamond" w:cs="Arial"/>
                <w:bCs/>
                <w:sz w:val="18"/>
                <w:szCs w:val="18"/>
              </w:rPr>
              <w:t> </w:t>
            </w:r>
          </w:p>
        </w:tc>
        <w:tc>
          <w:tcPr>
            <w:tcW w:w="709" w:type="dxa"/>
          </w:tcPr>
          <w:p w:rsidR="00BF0DC4" w:rsidRPr="008B44A2" w:rsidRDefault="00BF0DC4" w:rsidP="00BA1483">
            <w:pPr>
              <w:jc w:val="center"/>
              <w:rPr>
                <w:rFonts w:ascii="Garamond" w:hAnsi="Garamond" w:cs="Arial"/>
                <w:bCs/>
                <w:sz w:val="18"/>
                <w:szCs w:val="18"/>
              </w:rPr>
            </w:pPr>
          </w:p>
        </w:tc>
        <w:tc>
          <w:tcPr>
            <w:tcW w:w="850" w:type="dxa"/>
          </w:tcPr>
          <w:p w:rsidR="00BF0DC4" w:rsidRPr="008B44A2" w:rsidRDefault="00BF0DC4" w:rsidP="00BA1483">
            <w:pPr>
              <w:jc w:val="center"/>
              <w:rPr>
                <w:rFonts w:ascii="Garamond" w:hAnsi="Garamond" w:cs="Arial"/>
                <w:bCs/>
                <w:sz w:val="18"/>
                <w:szCs w:val="18"/>
              </w:rPr>
            </w:pPr>
          </w:p>
        </w:tc>
        <w:tc>
          <w:tcPr>
            <w:tcW w:w="992" w:type="dxa"/>
          </w:tcPr>
          <w:p w:rsidR="00BF0DC4" w:rsidRPr="008B44A2" w:rsidRDefault="00BF0DC4" w:rsidP="00BA1483">
            <w:pPr>
              <w:jc w:val="center"/>
              <w:rPr>
                <w:rFonts w:ascii="Garamond" w:hAnsi="Garamond" w:cs="Arial"/>
                <w:bCs/>
                <w:sz w:val="18"/>
                <w:szCs w:val="18"/>
              </w:rPr>
            </w:pPr>
          </w:p>
        </w:tc>
        <w:tc>
          <w:tcPr>
            <w:tcW w:w="847" w:type="dxa"/>
          </w:tcPr>
          <w:p w:rsidR="00BF0DC4" w:rsidRPr="008B44A2" w:rsidRDefault="00BF0DC4" w:rsidP="00BA1483">
            <w:pPr>
              <w:jc w:val="center"/>
              <w:rPr>
                <w:rFonts w:ascii="Garamond" w:hAnsi="Garamond" w:cs="Arial"/>
                <w:bCs/>
                <w:sz w:val="18"/>
                <w:szCs w:val="18"/>
              </w:rPr>
            </w:pPr>
          </w:p>
        </w:tc>
        <w:tc>
          <w:tcPr>
            <w:tcW w:w="1417" w:type="dxa"/>
          </w:tcPr>
          <w:p w:rsidR="00BF0DC4" w:rsidRPr="008B44A2" w:rsidRDefault="00BF0DC4" w:rsidP="00BA1483">
            <w:pPr>
              <w:jc w:val="center"/>
              <w:rPr>
                <w:rFonts w:ascii="Garamond" w:hAnsi="Garamond" w:cs="Arial"/>
                <w:bCs/>
                <w:sz w:val="18"/>
                <w:szCs w:val="18"/>
              </w:rPr>
            </w:pPr>
          </w:p>
        </w:tc>
        <w:tc>
          <w:tcPr>
            <w:tcW w:w="993" w:type="dxa"/>
          </w:tcPr>
          <w:p w:rsidR="00BF0DC4" w:rsidRPr="008B44A2" w:rsidRDefault="00BF0DC4" w:rsidP="00BA1483">
            <w:pPr>
              <w:jc w:val="center"/>
              <w:rPr>
                <w:rFonts w:ascii="Garamond" w:hAnsi="Garamond" w:cs="Arial"/>
                <w:bCs/>
                <w:sz w:val="18"/>
                <w:szCs w:val="18"/>
              </w:rPr>
            </w:pPr>
          </w:p>
        </w:tc>
        <w:tc>
          <w:tcPr>
            <w:tcW w:w="992" w:type="dxa"/>
          </w:tcPr>
          <w:p w:rsidR="00BF0DC4" w:rsidRPr="008B44A2" w:rsidRDefault="00BF0DC4" w:rsidP="00BA1483">
            <w:pPr>
              <w:jc w:val="center"/>
              <w:rPr>
                <w:rFonts w:ascii="Garamond" w:hAnsi="Garamond" w:cs="Arial"/>
                <w:bCs/>
                <w:sz w:val="18"/>
                <w:szCs w:val="18"/>
              </w:rPr>
            </w:pPr>
          </w:p>
        </w:tc>
        <w:tc>
          <w:tcPr>
            <w:tcW w:w="1134" w:type="dxa"/>
          </w:tcPr>
          <w:p w:rsidR="00BF0DC4" w:rsidRPr="008B44A2" w:rsidRDefault="00BF0DC4" w:rsidP="00BA1483">
            <w:pPr>
              <w:jc w:val="center"/>
              <w:rPr>
                <w:rFonts w:ascii="Garamond" w:hAnsi="Garamond" w:cs="Arial"/>
                <w:bCs/>
                <w:sz w:val="18"/>
                <w:szCs w:val="18"/>
              </w:rPr>
            </w:pPr>
          </w:p>
        </w:tc>
        <w:tc>
          <w:tcPr>
            <w:tcW w:w="1134" w:type="dxa"/>
          </w:tcPr>
          <w:p w:rsidR="00BF0DC4" w:rsidRPr="008B44A2" w:rsidRDefault="00BF0DC4" w:rsidP="00BA1483">
            <w:pPr>
              <w:jc w:val="center"/>
              <w:rPr>
                <w:rFonts w:ascii="Garamond" w:hAnsi="Garamond" w:cs="Arial"/>
                <w:bCs/>
                <w:sz w:val="18"/>
                <w:szCs w:val="18"/>
              </w:rPr>
            </w:pPr>
          </w:p>
        </w:tc>
        <w:tc>
          <w:tcPr>
            <w:tcW w:w="1276" w:type="dxa"/>
          </w:tcPr>
          <w:p w:rsidR="00BF0DC4" w:rsidRPr="008B44A2" w:rsidRDefault="00BF0DC4" w:rsidP="00BA1483">
            <w:pPr>
              <w:jc w:val="center"/>
              <w:rPr>
                <w:rFonts w:ascii="Garamond" w:hAnsi="Garamond" w:cs="Arial"/>
                <w:bCs/>
                <w:sz w:val="18"/>
                <w:szCs w:val="18"/>
              </w:rPr>
            </w:pPr>
          </w:p>
        </w:tc>
        <w:tc>
          <w:tcPr>
            <w:tcW w:w="1275" w:type="dxa"/>
          </w:tcPr>
          <w:p w:rsidR="00BF0DC4" w:rsidRPr="008B44A2" w:rsidRDefault="00BF0DC4" w:rsidP="00BA1483">
            <w:pPr>
              <w:jc w:val="center"/>
              <w:rPr>
                <w:rFonts w:ascii="Garamond" w:hAnsi="Garamond" w:cs="Arial"/>
                <w:bCs/>
                <w:sz w:val="18"/>
                <w:szCs w:val="18"/>
              </w:rPr>
            </w:pPr>
          </w:p>
        </w:tc>
        <w:tc>
          <w:tcPr>
            <w:tcW w:w="851" w:type="dxa"/>
          </w:tcPr>
          <w:p w:rsidR="00BF0DC4" w:rsidRPr="008B44A2" w:rsidRDefault="00BF0DC4" w:rsidP="00BA1483">
            <w:pPr>
              <w:jc w:val="center"/>
              <w:rPr>
                <w:rFonts w:ascii="Garamond" w:hAnsi="Garamond" w:cs="Arial"/>
                <w:bCs/>
                <w:sz w:val="18"/>
                <w:szCs w:val="18"/>
              </w:rPr>
            </w:pPr>
          </w:p>
        </w:tc>
        <w:tc>
          <w:tcPr>
            <w:tcW w:w="1134" w:type="dxa"/>
          </w:tcPr>
          <w:p w:rsidR="00BF0DC4" w:rsidRPr="008B44A2" w:rsidRDefault="00BF0DC4" w:rsidP="00BA1483">
            <w:pPr>
              <w:jc w:val="center"/>
              <w:rPr>
                <w:rFonts w:ascii="Garamond" w:hAnsi="Garamond" w:cs="Arial"/>
                <w:bCs/>
                <w:sz w:val="18"/>
                <w:szCs w:val="18"/>
              </w:rPr>
            </w:pPr>
          </w:p>
        </w:tc>
        <w:tc>
          <w:tcPr>
            <w:tcW w:w="1134" w:type="dxa"/>
          </w:tcPr>
          <w:p w:rsidR="00BF0DC4" w:rsidRPr="008B44A2" w:rsidRDefault="00BF0DC4" w:rsidP="00BA1483">
            <w:pPr>
              <w:jc w:val="center"/>
              <w:rPr>
                <w:rFonts w:ascii="Garamond" w:hAnsi="Garamond" w:cs="Arial"/>
                <w:bCs/>
                <w:sz w:val="18"/>
                <w:szCs w:val="18"/>
              </w:rPr>
            </w:pPr>
          </w:p>
        </w:tc>
      </w:tr>
      <w:tr w:rsidR="00BF0DC4" w:rsidRPr="00175C8E" w:rsidTr="007720D7">
        <w:trPr>
          <w:trHeight w:val="255"/>
        </w:trPr>
        <w:tc>
          <w:tcPr>
            <w:tcW w:w="714" w:type="dxa"/>
          </w:tcPr>
          <w:p w:rsidR="00BF0DC4" w:rsidRPr="00175C8E" w:rsidRDefault="00BF0DC4" w:rsidP="00BA1483">
            <w:pPr>
              <w:jc w:val="center"/>
              <w:rPr>
                <w:rFonts w:ascii="Garamond" w:hAnsi="Garamond" w:cs="Arial"/>
              </w:rPr>
            </w:pPr>
            <w:r w:rsidRPr="00175C8E">
              <w:rPr>
                <w:rFonts w:ascii="Garamond" w:hAnsi="Garamond" w:cs="Arial"/>
                <w:sz w:val="22"/>
                <w:szCs w:val="22"/>
              </w:rPr>
              <w:t> </w:t>
            </w:r>
          </w:p>
        </w:tc>
        <w:tc>
          <w:tcPr>
            <w:tcW w:w="709" w:type="dxa"/>
          </w:tcPr>
          <w:p w:rsidR="00BF0DC4" w:rsidRPr="00175C8E" w:rsidRDefault="00BF0DC4" w:rsidP="00BA1483">
            <w:pPr>
              <w:jc w:val="center"/>
              <w:rPr>
                <w:rFonts w:ascii="Garamond" w:hAnsi="Garamond" w:cs="Arial"/>
              </w:rPr>
            </w:pPr>
            <w:r w:rsidRPr="00175C8E">
              <w:rPr>
                <w:rFonts w:ascii="Garamond" w:hAnsi="Garamond" w:cs="Arial"/>
                <w:sz w:val="22"/>
                <w:szCs w:val="22"/>
              </w:rPr>
              <w:t> </w:t>
            </w:r>
          </w:p>
        </w:tc>
        <w:tc>
          <w:tcPr>
            <w:tcW w:w="850" w:type="dxa"/>
          </w:tcPr>
          <w:p w:rsidR="00BF0DC4" w:rsidRPr="00175C8E" w:rsidRDefault="00BF0DC4" w:rsidP="00BA1483">
            <w:pPr>
              <w:jc w:val="center"/>
              <w:rPr>
                <w:rFonts w:ascii="Garamond" w:hAnsi="Garamond" w:cs="Arial"/>
              </w:rPr>
            </w:pPr>
            <w:r w:rsidRPr="00175C8E">
              <w:rPr>
                <w:rFonts w:ascii="Garamond" w:hAnsi="Garamond" w:cs="Arial"/>
                <w:sz w:val="22"/>
                <w:szCs w:val="22"/>
              </w:rPr>
              <w:t> </w:t>
            </w:r>
          </w:p>
        </w:tc>
        <w:tc>
          <w:tcPr>
            <w:tcW w:w="992" w:type="dxa"/>
          </w:tcPr>
          <w:p w:rsidR="00BF0DC4" w:rsidRPr="00175C8E" w:rsidRDefault="00BF0DC4" w:rsidP="00BA1483">
            <w:pPr>
              <w:jc w:val="center"/>
              <w:rPr>
                <w:rFonts w:ascii="Garamond" w:hAnsi="Garamond" w:cs="Arial"/>
              </w:rPr>
            </w:pPr>
          </w:p>
        </w:tc>
        <w:tc>
          <w:tcPr>
            <w:tcW w:w="847" w:type="dxa"/>
          </w:tcPr>
          <w:p w:rsidR="00BF0DC4" w:rsidRPr="00175C8E" w:rsidRDefault="00BF0DC4" w:rsidP="00BA1483">
            <w:pPr>
              <w:jc w:val="center"/>
              <w:rPr>
                <w:rFonts w:ascii="Garamond" w:hAnsi="Garamond" w:cs="Arial"/>
              </w:rPr>
            </w:pPr>
          </w:p>
        </w:tc>
        <w:tc>
          <w:tcPr>
            <w:tcW w:w="1417" w:type="dxa"/>
          </w:tcPr>
          <w:p w:rsidR="00BF0DC4" w:rsidRPr="00175C8E" w:rsidRDefault="00BF0DC4" w:rsidP="00BA1483">
            <w:pPr>
              <w:jc w:val="center"/>
              <w:rPr>
                <w:rFonts w:ascii="Garamond" w:hAnsi="Garamond" w:cs="Arial"/>
              </w:rPr>
            </w:pPr>
          </w:p>
        </w:tc>
        <w:tc>
          <w:tcPr>
            <w:tcW w:w="993" w:type="dxa"/>
          </w:tcPr>
          <w:p w:rsidR="00BF0DC4" w:rsidRPr="00175C8E" w:rsidRDefault="00BF0DC4" w:rsidP="00BA1483">
            <w:pPr>
              <w:jc w:val="center"/>
              <w:rPr>
                <w:rFonts w:ascii="Garamond" w:hAnsi="Garamond" w:cs="Arial"/>
              </w:rPr>
            </w:pPr>
          </w:p>
        </w:tc>
        <w:tc>
          <w:tcPr>
            <w:tcW w:w="992" w:type="dxa"/>
          </w:tcPr>
          <w:p w:rsidR="00BF0DC4" w:rsidRPr="00175C8E" w:rsidRDefault="00BF0DC4" w:rsidP="00BA1483">
            <w:pPr>
              <w:jc w:val="center"/>
              <w:rPr>
                <w:rFonts w:ascii="Garamond" w:hAnsi="Garamond" w:cs="Arial"/>
              </w:rPr>
            </w:pPr>
          </w:p>
        </w:tc>
        <w:tc>
          <w:tcPr>
            <w:tcW w:w="1134" w:type="dxa"/>
          </w:tcPr>
          <w:p w:rsidR="00BF0DC4" w:rsidRPr="00175C8E" w:rsidRDefault="00BF0DC4" w:rsidP="00BA1483">
            <w:pPr>
              <w:jc w:val="center"/>
              <w:rPr>
                <w:rFonts w:ascii="Garamond" w:hAnsi="Garamond" w:cs="Arial"/>
              </w:rPr>
            </w:pPr>
          </w:p>
        </w:tc>
        <w:tc>
          <w:tcPr>
            <w:tcW w:w="1134" w:type="dxa"/>
          </w:tcPr>
          <w:p w:rsidR="00BF0DC4" w:rsidRPr="00175C8E" w:rsidRDefault="00BF0DC4" w:rsidP="00BA1483">
            <w:pPr>
              <w:jc w:val="center"/>
              <w:rPr>
                <w:rFonts w:ascii="Garamond" w:hAnsi="Garamond" w:cs="Arial"/>
              </w:rPr>
            </w:pPr>
          </w:p>
        </w:tc>
        <w:tc>
          <w:tcPr>
            <w:tcW w:w="1276" w:type="dxa"/>
          </w:tcPr>
          <w:p w:rsidR="00BF0DC4" w:rsidRPr="00175C8E" w:rsidRDefault="00BF0DC4" w:rsidP="00BA1483">
            <w:pPr>
              <w:jc w:val="center"/>
              <w:rPr>
                <w:rFonts w:ascii="Garamond" w:hAnsi="Garamond" w:cs="Arial"/>
              </w:rPr>
            </w:pPr>
          </w:p>
        </w:tc>
        <w:tc>
          <w:tcPr>
            <w:tcW w:w="1275" w:type="dxa"/>
          </w:tcPr>
          <w:p w:rsidR="00BF0DC4" w:rsidRPr="00175C8E" w:rsidRDefault="00BF0DC4" w:rsidP="00BA1483">
            <w:pPr>
              <w:jc w:val="center"/>
              <w:rPr>
                <w:rFonts w:ascii="Garamond" w:hAnsi="Garamond" w:cs="Arial"/>
              </w:rPr>
            </w:pPr>
          </w:p>
        </w:tc>
        <w:tc>
          <w:tcPr>
            <w:tcW w:w="851" w:type="dxa"/>
          </w:tcPr>
          <w:p w:rsidR="00BF0DC4" w:rsidRPr="00175C8E" w:rsidRDefault="00BF0DC4" w:rsidP="00BA1483">
            <w:pPr>
              <w:jc w:val="center"/>
              <w:rPr>
                <w:rFonts w:ascii="Garamond" w:hAnsi="Garamond" w:cs="Arial"/>
              </w:rPr>
            </w:pPr>
          </w:p>
        </w:tc>
        <w:tc>
          <w:tcPr>
            <w:tcW w:w="1134" w:type="dxa"/>
          </w:tcPr>
          <w:p w:rsidR="00BF0DC4" w:rsidRPr="00175C8E" w:rsidRDefault="00BF0DC4" w:rsidP="00BA1483">
            <w:pPr>
              <w:jc w:val="center"/>
              <w:rPr>
                <w:rFonts w:ascii="Garamond" w:hAnsi="Garamond" w:cs="Arial"/>
              </w:rPr>
            </w:pPr>
          </w:p>
        </w:tc>
        <w:tc>
          <w:tcPr>
            <w:tcW w:w="1134" w:type="dxa"/>
          </w:tcPr>
          <w:p w:rsidR="00BF0DC4" w:rsidRPr="00175C8E" w:rsidRDefault="00BF0DC4" w:rsidP="00BA1483">
            <w:pPr>
              <w:jc w:val="center"/>
              <w:rPr>
                <w:rFonts w:ascii="Garamond" w:hAnsi="Garamond" w:cs="Arial"/>
              </w:rPr>
            </w:pPr>
          </w:p>
        </w:tc>
      </w:tr>
      <w:tr w:rsidR="00BF0DC4" w:rsidRPr="00175C8E" w:rsidTr="007720D7">
        <w:trPr>
          <w:trHeight w:val="255"/>
        </w:trPr>
        <w:tc>
          <w:tcPr>
            <w:tcW w:w="714" w:type="dxa"/>
          </w:tcPr>
          <w:p w:rsidR="00BF0DC4" w:rsidRPr="00175C8E" w:rsidRDefault="00BF0DC4" w:rsidP="00BA1483">
            <w:pPr>
              <w:jc w:val="center"/>
              <w:rPr>
                <w:rFonts w:ascii="Garamond" w:hAnsi="Garamond" w:cs="Arial"/>
              </w:rPr>
            </w:pPr>
          </w:p>
        </w:tc>
        <w:tc>
          <w:tcPr>
            <w:tcW w:w="709" w:type="dxa"/>
          </w:tcPr>
          <w:p w:rsidR="00BF0DC4" w:rsidRPr="00175C8E" w:rsidRDefault="00BF0DC4" w:rsidP="00BA1483">
            <w:pPr>
              <w:jc w:val="center"/>
              <w:rPr>
                <w:rFonts w:ascii="Garamond" w:hAnsi="Garamond" w:cs="Arial"/>
              </w:rPr>
            </w:pPr>
          </w:p>
        </w:tc>
        <w:tc>
          <w:tcPr>
            <w:tcW w:w="850" w:type="dxa"/>
          </w:tcPr>
          <w:p w:rsidR="00BF0DC4" w:rsidRPr="00175C8E" w:rsidRDefault="00BF0DC4" w:rsidP="007B1FCF">
            <w:pPr>
              <w:ind w:left="-108" w:right="-218"/>
              <w:rPr>
                <w:rFonts w:ascii="Garamond" w:hAnsi="Garamond" w:cs="Arial"/>
                <w:b/>
              </w:rPr>
            </w:pPr>
            <w:r w:rsidRPr="00175C8E">
              <w:rPr>
                <w:rFonts w:ascii="Garamond" w:hAnsi="Garamond" w:cs="Arial"/>
                <w:b/>
                <w:sz w:val="22"/>
                <w:szCs w:val="22"/>
              </w:rPr>
              <w:t>ИТОГО:</w:t>
            </w:r>
          </w:p>
        </w:tc>
        <w:tc>
          <w:tcPr>
            <w:tcW w:w="992" w:type="dxa"/>
          </w:tcPr>
          <w:p w:rsidR="00BF0DC4" w:rsidRPr="00175C8E" w:rsidRDefault="00BF0DC4" w:rsidP="00BA1483">
            <w:pPr>
              <w:ind w:right="-218"/>
              <w:rPr>
                <w:rFonts w:ascii="Garamond" w:hAnsi="Garamond" w:cs="Arial"/>
                <w:b/>
              </w:rPr>
            </w:pPr>
          </w:p>
        </w:tc>
        <w:tc>
          <w:tcPr>
            <w:tcW w:w="847" w:type="dxa"/>
          </w:tcPr>
          <w:p w:rsidR="00BF0DC4" w:rsidRPr="00175C8E" w:rsidRDefault="00BF0DC4" w:rsidP="00BA1483">
            <w:pPr>
              <w:ind w:right="-218"/>
              <w:rPr>
                <w:rFonts w:ascii="Garamond" w:hAnsi="Garamond" w:cs="Arial"/>
                <w:b/>
              </w:rPr>
            </w:pPr>
          </w:p>
        </w:tc>
        <w:tc>
          <w:tcPr>
            <w:tcW w:w="1417" w:type="dxa"/>
          </w:tcPr>
          <w:p w:rsidR="00BF0DC4" w:rsidRPr="00175C8E" w:rsidRDefault="00BF0DC4" w:rsidP="00BA1483">
            <w:pPr>
              <w:ind w:right="-218"/>
              <w:rPr>
                <w:rFonts w:ascii="Garamond" w:hAnsi="Garamond" w:cs="Arial"/>
                <w:b/>
              </w:rPr>
            </w:pPr>
          </w:p>
        </w:tc>
        <w:tc>
          <w:tcPr>
            <w:tcW w:w="993" w:type="dxa"/>
          </w:tcPr>
          <w:p w:rsidR="00BF0DC4" w:rsidRPr="00175C8E" w:rsidRDefault="00BF0DC4" w:rsidP="00BA1483">
            <w:pPr>
              <w:ind w:right="-218"/>
              <w:rPr>
                <w:rFonts w:ascii="Garamond" w:hAnsi="Garamond" w:cs="Arial"/>
                <w:b/>
              </w:rPr>
            </w:pPr>
          </w:p>
        </w:tc>
        <w:tc>
          <w:tcPr>
            <w:tcW w:w="992" w:type="dxa"/>
          </w:tcPr>
          <w:p w:rsidR="00BF0DC4" w:rsidRPr="00175C8E" w:rsidRDefault="00BF0DC4" w:rsidP="00BA1483">
            <w:pPr>
              <w:ind w:right="-218"/>
              <w:rPr>
                <w:rFonts w:ascii="Garamond" w:hAnsi="Garamond" w:cs="Arial"/>
                <w:b/>
              </w:rPr>
            </w:pPr>
          </w:p>
        </w:tc>
        <w:tc>
          <w:tcPr>
            <w:tcW w:w="1134" w:type="dxa"/>
          </w:tcPr>
          <w:p w:rsidR="00BF0DC4" w:rsidRPr="00175C8E" w:rsidRDefault="00BF0DC4" w:rsidP="00BA1483">
            <w:pPr>
              <w:ind w:right="-218"/>
              <w:rPr>
                <w:rFonts w:ascii="Garamond" w:hAnsi="Garamond" w:cs="Arial"/>
                <w:b/>
              </w:rPr>
            </w:pPr>
          </w:p>
        </w:tc>
        <w:tc>
          <w:tcPr>
            <w:tcW w:w="1134" w:type="dxa"/>
          </w:tcPr>
          <w:p w:rsidR="00BF0DC4" w:rsidRPr="00175C8E" w:rsidRDefault="00BF0DC4" w:rsidP="00BA1483">
            <w:pPr>
              <w:ind w:right="-218"/>
              <w:rPr>
                <w:rFonts w:ascii="Garamond" w:hAnsi="Garamond" w:cs="Arial"/>
                <w:b/>
              </w:rPr>
            </w:pPr>
          </w:p>
        </w:tc>
        <w:tc>
          <w:tcPr>
            <w:tcW w:w="1276" w:type="dxa"/>
          </w:tcPr>
          <w:p w:rsidR="00BF0DC4" w:rsidRPr="00175C8E" w:rsidRDefault="00BF0DC4" w:rsidP="00BA1483">
            <w:pPr>
              <w:ind w:right="-218"/>
              <w:rPr>
                <w:rFonts w:ascii="Garamond" w:hAnsi="Garamond" w:cs="Arial"/>
                <w:b/>
              </w:rPr>
            </w:pPr>
          </w:p>
        </w:tc>
        <w:tc>
          <w:tcPr>
            <w:tcW w:w="1275" w:type="dxa"/>
          </w:tcPr>
          <w:p w:rsidR="00BF0DC4" w:rsidRPr="00175C8E" w:rsidRDefault="00BF0DC4" w:rsidP="00BA1483">
            <w:pPr>
              <w:ind w:right="-218"/>
              <w:rPr>
                <w:rFonts w:ascii="Garamond" w:hAnsi="Garamond" w:cs="Arial"/>
                <w:b/>
              </w:rPr>
            </w:pPr>
          </w:p>
        </w:tc>
        <w:tc>
          <w:tcPr>
            <w:tcW w:w="851" w:type="dxa"/>
          </w:tcPr>
          <w:p w:rsidR="00BF0DC4" w:rsidRPr="00175C8E" w:rsidRDefault="00BF0DC4" w:rsidP="00BA1483">
            <w:pPr>
              <w:ind w:right="-218"/>
              <w:rPr>
                <w:rFonts w:ascii="Garamond" w:hAnsi="Garamond" w:cs="Arial"/>
                <w:b/>
              </w:rPr>
            </w:pPr>
          </w:p>
        </w:tc>
        <w:tc>
          <w:tcPr>
            <w:tcW w:w="1134" w:type="dxa"/>
          </w:tcPr>
          <w:p w:rsidR="00BF0DC4" w:rsidRPr="00175C8E" w:rsidRDefault="00BF0DC4" w:rsidP="00BA1483">
            <w:pPr>
              <w:ind w:right="-218"/>
              <w:rPr>
                <w:rFonts w:ascii="Garamond" w:hAnsi="Garamond" w:cs="Arial"/>
                <w:b/>
              </w:rPr>
            </w:pPr>
          </w:p>
        </w:tc>
        <w:tc>
          <w:tcPr>
            <w:tcW w:w="1134" w:type="dxa"/>
          </w:tcPr>
          <w:p w:rsidR="00BF0DC4" w:rsidRPr="00175C8E" w:rsidRDefault="00BF0DC4" w:rsidP="00BA1483">
            <w:pPr>
              <w:ind w:right="-218"/>
              <w:rPr>
                <w:rFonts w:ascii="Garamond" w:hAnsi="Garamond" w:cs="Arial"/>
                <w:b/>
              </w:rPr>
            </w:pPr>
          </w:p>
        </w:tc>
      </w:tr>
    </w:tbl>
    <w:p w:rsidR="00BF0DC4" w:rsidRPr="00175C8E" w:rsidRDefault="00BF0DC4" w:rsidP="00175C8E">
      <w:pPr>
        <w:pStyle w:val="Normal1"/>
        <w:ind w:right="946" w:firstLine="720"/>
        <w:jc w:val="right"/>
        <w:rPr>
          <w:rFonts w:ascii="Garamond" w:hAnsi="Garamond"/>
          <w:sz w:val="22"/>
          <w:szCs w:val="22"/>
          <w:lang w:val="ru-RU"/>
        </w:rPr>
      </w:pPr>
    </w:p>
    <w:p w:rsidR="00BF0DC4" w:rsidRPr="00175C8E" w:rsidRDefault="00BF0DC4" w:rsidP="00175C8E">
      <w:pPr>
        <w:pStyle w:val="Normal1"/>
        <w:ind w:right="946" w:firstLine="720"/>
        <w:jc w:val="right"/>
        <w:rPr>
          <w:rFonts w:ascii="Garamond" w:hAnsi="Garamond"/>
          <w:sz w:val="22"/>
          <w:szCs w:val="22"/>
          <w:lang w:val="ru-RU"/>
        </w:rPr>
      </w:pPr>
      <w:r w:rsidRPr="00175C8E">
        <w:rPr>
          <w:rFonts w:ascii="Garamond" w:hAnsi="Garamond"/>
          <w:sz w:val="22"/>
          <w:szCs w:val="22"/>
          <w:lang w:val="ru-RU"/>
        </w:rPr>
        <w:t>ОАО «СО ЕЭС»:</w:t>
      </w:r>
    </w:p>
    <w:p w:rsidR="00BF0DC4" w:rsidRPr="00175C8E" w:rsidRDefault="00BF0DC4" w:rsidP="00175C8E">
      <w:pPr>
        <w:pStyle w:val="Normal1"/>
        <w:ind w:firstLine="720"/>
        <w:jc w:val="right"/>
        <w:rPr>
          <w:rFonts w:ascii="Garamond" w:hAnsi="Garamond"/>
          <w:sz w:val="22"/>
          <w:szCs w:val="22"/>
          <w:lang w:val="ru-RU"/>
        </w:rPr>
      </w:pPr>
    </w:p>
    <w:p w:rsidR="00BF0DC4" w:rsidRPr="00175C8E" w:rsidRDefault="00BF0DC4" w:rsidP="00175C8E">
      <w:pPr>
        <w:pStyle w:val="Normal1"/>
        <w:ind w:firstLine="720"/>
        <w:jc w:val="right"/>
        <w:rPr>
          <w:rFonts w:ascii="Garamond" w:hAnsi="Garamond"/>
          <w:sz w:val="22"/>
          <w:szCs w:val="22"/>
          <w:lang w:val="ru-RU"/>
        </w:rPr>
      </w:pPr>
      <w:r w:rsidRPr="00175C8E">
        <w:rPr>
          <w:rFonts w:ascii="Garamond" w:hAnsi="Garamond"/>
          <w:sz w:val="22"/>
          <w:szCs w:val="22"/>
          <w:lang w:val="ru-RU"/>
        </w:rPr>
        <w:t>_______________________</w:t>
      </w:r>
      <w:r w:rsidRPr="00175C8E">
        <w:rPr>
          <w:rFonts w:ascii="Garamond" w:hAnsi="Garamond"/>
          <w:sz w:val="22"/>
          <w:szCs w:val="22"/>
          <w:lang w:val="ru-RU"/>
        </w:rPr>
        <w:tab/>
        <w:t>__.__.__</w:t>
      </w:r>
    </w:p>
    <w:p w:rsidR="00BF0DC4" w:rsidRDefault="00BF0DC4" w:rsidP="007720D7">
      <w:pPr>
        <w:pStyle w:val="Normal1"/>
        <w:jc w:val="right"/>
        <w:rPr>
          <w:rFonts w:ascii="Garamond" w:hAnsi="Garamond"/>
          <w:b/>
          <w:bCs/>
          <w:iCs/>
          <w:sz w:val="22"/>
          <w:szCs w:val="22"/>
        </w:rPr>
      </w:pPr>
      <w:r w:rsidRPr="00175C8E">
        <w:rPr>
          <w:rFonts w:ascii="Garamond" w:hAnsi="Garamond"/>
          <w:sz w:val="22"/>
          <w:szCs w:val="22"/>
          <w:lang w:val="ru-RU"/>
        </w:rPr>
        <w:t>(</w:t>
      </w:r>
      <w:r w:rsidRPr="00175C8E">
        <w:rPr>
          <w:rFonts w:ascii="Garamond" w:hAnsi="Garamond"/>
          <w:i/>
          <w:sz w:val="22"/>
          <w:szCs w:val="22"/>
          <w:lang w:val="ru-RU"/>
        </w:rPr>
        <w:t>подпись)</w:t>
      </w:r>
      <w:r w:rsidRPr="00175C8E">
        <w:rPr>
          <w:rFonts w:ascii="Garamond" w:hAnsi="Garamond"/>
          <w:i/>
          <w:sz w:val="22"/>
          <w:szCs w:val="22"/>
          <w:lang w:val="ru-RU"/>
        </w:rPr>
        <w:tab/>
      </w:r>
      <w:r w:rsidRPr="00175C8E">
        <w:rPr>
          <w:rFonts w:ascii="Garamond" w:hAnsi="Garamond"/>
          <w:i/>
          <w:sz w:val="22"/>
          <w:szCs w:val="22"/>
          <w:lang w:val="ru-RU"/>
        </w:rPr>
        <w:tab/>
        <w:t xml:space="preserve">             (дата)</w:t>
      </w:r>
      <w:r>
        <w:rPr>
          <w:rFonts w:ascii="Garamond" w:hAnsi="Garamond"/>
          <w:sz w:val="22"/>
          <w:szCs w:val="22"/>
        </w:rPr>
        <w:tab/>
      </w:r>
    </w:p>
    <w:p w:rsidR="00BF0DC4" w:rsidRDefault="00BF0DC4" w:rsidP="00854B34">
      <w:pPr>
        <w:jc w:val="both"/>
        <w:rPr>
          <w:rFonts w:ascii="Garamond" w:hAnsi="Garamond" w:cs="Garamond"/>
          <w:b/>
          <w:bCs/>
          <w:sz w:val="26"/>
          <w:szCs w:val="26"/>
        </w:rPr>
        <w:sectPr w:rsidR="00BF0DC4" w:rsidSect="007720D7">
          <w:headerReference w:type="default" r:id="rId61"/>
          <w:footerReference w:type="even" r:id="rId62"/>
          <w:footerReference w:type="default" r:id="rId63"/>
          <w:headerReference w:type="first" r:id="rId64"/>
          <w:pgSz w:w="16838" w:h="11906" w:orient="landscape"/>
          <w:pgMar w:top="1701" w:right="1134" w:bottom="851" w:left="1134" w:header="709" w:footer="709" w:gutter="0"/>
          <w:cols w:space="708"/>
          <w:docGrid w:linePitch="360"/>
        </w:sectPr>
      </w:pPr>
    </w:p>
    <w:p w:rsidR="00BF0DC4" w:rsidRDefault="00BF0DC4" w:rsidP="00870C06">
      <w:pPr>
        <w:rPr>
          <w:rFonts w:ascii="Garamond" w:hAnsi="Garamond" w:cs="Garamond"/>
          <w:b/>
          <w:bCs/>
          <w:sz w:val="22"/>
          <w:szCs w:val="22"/>
        </w:rPr>
      </w:pPr>
      <w:r w:rsidRPr="008C05D3">
        <w:rPr>
          <w:rFonts w:ascii="Garamond" w:hAnsi="Garamond" w:cs="Garamond"/>
          <w:b/>
          <w:bCs/>
          <w:sz w:val="26"/>
          <w:szCs w:val="26"/>
        </w:rPr>
        <w:lastRenderedPageBreak/>
        <w:t xml:space="preserve">Предложения по изменениям и дополнениям в </w:t>
      </w:r>
      <w:r>
        <w:rPr>
          <w:rFonts w:ascii="Garamond" w:hAnsi="Garamond" w:cs="Garamond"/>
          <w:b/>
          <w:bCs/>
          <w:sz w:val="26"/>
          <w:szCs w:val="26"/>
        </w:rPr>
        <w:t>ПОЛОЖЕНИЕ О ПОРЯДКЕ ПОЛУЧЕНИЯ СТАТУСА СУБЪЕКТА ОПТОВОГО РЫНКА И ВЕДЕНИЯ РЕЕСТРА СУБЪЕКТОВ ОПТОВОГО РЫНКА</w:t>
      </w:r>
      <w:r>
        <w:rPr>
          <w:rFonts w:ascii="Garamond" w:hAnsi="Garamond"/>
          <w:b/>
          <w:sz w:val="26"/>
          <w:szCs w:val="26"/>
        </w:rPr>
        <w:t xml:space="preserve"> </w:t>
      </w:r>
      <w:r w:rsidRPr="00096549">
        <w:rPr>
          <w:rFonts w:ascii="Garamond" w:hAnsi="Garamond" w:cs="Garamond"/>
          <w:b/>
          <w:bCs/>
          <w:sz w:val="26"/>
          <w:szCs w:val="26"/>
        </w:rPr>
        <w:t xml:space="preserve">(Приложение № </w:t>
      </w:r>
      <w:r>
        <w:rPr>
          <w:rFonts w:ascii="Garamond" w:hAnsi="Garamond" w:cs="Garamond"/>
          <w:b/>
          <w:bCs/>
          <w:sz w:val="26"/>
          <w:szCs w:val="26"/>
        </w:rPr>
        <w:t>1.1</w:t>
      </w:r>
      <w:r w:rsidRPr="00096549">
        <w:rPr>
          <w:rFonts w:ascii="Garamond" w:hAnsi="Garamond" w:cs="Garamond"/>
          <w:b/>
          <w:bCs/>
          <w:sz w:val="26"/>
          <w:szCs w:val="26"/>
        </w:rPr>
        <w:t xml:space="preserve"> к Договору о присоединении к торговой системе оптового </w:t>
      </w:r>
      <w:r w:rsidRPr="00245D7A">
        <w:rPr>
          <w:rFonts w:ascii="Garamond" w:hAnsi="Garamond" w:cs="Garamond"/>
          <w:b/>
          <w:bCs/>
          <w:sz w:val="22"/>
          <w:szCs w:val="22"/>
        </w:rPr>
        <w:t>рынка)</w:t>
      </w:r>
    </w:p>
    <w:p w:rsidR="00BF0DC4" w:rsidRDefault="00BF0DC4" w:rsidP="0058082B">
      <w:pPr>
        <w:pStyle w:val="a9"/>
        <w:spacing w:before="0"/>
        <w:jc w:val="right"/>
        <w:rPr>
          <w:rFonts w:ascii="Garamond" w:eastAsia="Batang" w:hAnsi="Garamond" w:cs="Garamond"/>
          <w:b w:val="0"/>
          <w:bCs w:val="0"/>
          <w:i/>
          <w:kern w:val="0"/>
          <w:sz w:val="22"/>
          <w:szCs w:val="22"/>
          <w:lang w:eastAsia="ar-SA"/>
        </w:rPr>
      </w:pPr>
    </w:p>
    <w:p w:rsidR="00BF0DC4" w:rsidRPr="00320D71" w:rsidRDefault="00BF0DC4" w:rsidP="0058082B">
      <w:pPr>
        <w:rPr>
          <w:rFonts w:ascii="Garamond" w:hAnsi="Garamond"/>
          <w:b/>
          <w:bCs/>
          <w:iCs/>
          <w:sz w:val="22"/>
          <w:szCs w:val="22"/>
        </w:rPr>
      </w:pPr>
      <w:bookmarkStart w:id="7" w:name="OLE_LINK12"/>
      <w:bookmarkStart w:id="8" w:name="OLE_LINK13"/>
      <w:r w:rsidRPr="00320D71">
        <w:rPr>
          <w:rFonts w:ascii="Garamond" w:hAnsi="Garamond"/>
          <w:b/>
          <w:bCs/>
          <w:iCs/>
          <w:sz w:val="22"/>
          <w:szCs w:val="22"/>
        </w:rPr>
        <w:t>Действующая редакция</w:t>
      </w:r>
    </w:p>
    <w:p w:rsidR="00BF0DC4" w:rsidRDefault="00BF0DC4" w:rsidP="00F924DE">
      <w:pPr>
        <w:tabs>
          <w:tab w:val="left" w:pos="8505"/>
        </w:tabs>
        <w:suppressAutoHyphens/>
        <w:jc w:val="right"/>
        <w:rPr>
          <w:rFonts w:ascii="Garamond" w:eastAsia="Batang" w:hAnsi="Garamond" w:cs="Garamond"/>
          <w:i/>
          <w:sz w:val="22"/>
          <w:szCs w:val="22"/>
          <w:lang w:eastAsia="ar-SA"/>
        </w:rPr>
      </w:pPr>
    </w:p>
    <w:p w:rsidR="00BF0DC4" w:rsidRPr="00987ADC" w:rsidRDefault="00BF0DC4" w:rsidP="0058082B">
      <w:pPr>
        <w:jc w:val="center"/>
        <w:rPr>
          <w:rFonts w:ascii="Garamond" w:hAnsi="Garamond"/>
          <w:b/>
          <w:bCs/>
          <w:iCs/>
          <w:sz w:val="22"/>
          <w:szCs w:val="22"/>
        </w:rPr>
      </w:pPr>
      <w:r w:rsidRPr="00987ADC">
        <w:rPr>
          <w:rFonts w:ascii="Garamond" w:hAnsi="Garamond"/>
          <w:b/>
          <w:bCs/>
          <w:iCs/>
          <w:sz w:val="22"/>
          <w:szCs w:val="22"/>
        </w:rPr>
        <w:t>Форма 13Г</w:t>
      </w:r>
    </w:p>
    <w:p w:rsidR="00BF0DC4" w:rsidRDefault="00BF0DC4" w:rsidP="0058082B">
      <w:pPr>
        <w:jc w:val="center"/>
        <w:rPr>
          <w:rFonts w:ascii="Garamond" w:hAnsi="Garamond"/>
          <w:b/>
          <w:sz w:val="22"/>
          <w:szCs w:val="22"/>
        </w:rPr>
      </w:pPr>
    </w:p>
    <w:p w:rsidR="00BF0DC4" w:rsidRPr="00987ADC" w:rsidRDefault="00BF0DC4" w:rsidP="0058082B">
      <w:pPr>
        <w:jc w:val="center"/>
        <w:rPr>
          <w:rFonts w:ascii="Garamond" w:hAnsi="Garamond"/>
          <w:b/>
          <w:sz w:val="22"/>
          <w:szCs w:val="22"/>
        </w:rPr>
      </w:pPr>
      <w:r w:rsidRPr="00987ADC">
        <w:rPr>
          <w:rFonts w:ascii="Garamond" w:hAnsi="Garamond"/>
          <w:b/>
          <w:sz w:val="22"/>
          <w:szCs w:val="22"/>
        </w:rPr>
        <w:t>Перечень паспортных технологических характеристик генерирующего оборудования и генерирующего объекта, строительство которых предполагается по итогам конкурентного отбора мощности новых генерирующих объектов</w:t>
      </w:r>
    </w:p>
    <w:p w:rsidR="00BF0DC4" w:rsidRDefault="00BF0DC4" w:rsidP="0058082B">
      <w:pPr>
        <w:rPr>
          <w:rFonts w:ascii="Garamond" w:hAnsi="Garamond"/>
          <w:bCs/>
          <w:sz w:val="22"/>
          <w:szCs w:val="22"/>
        </w:rPr>
      </w:pPr>
    </w:p>
    <w:p w:rsidR="00BF0DC4" w:rsidRPr="00987ADC" w:rsidRDefault="00BF0DC4" w:rsidP="0058082B">
      <w:pPr>
        <w:rPr>
          <w:rFonts w:ascii="Garamond" w:hAnsi="Garamond"/>
          <w:sz w:val="22"/>
          <w:szCs w:val="22"/>
        </w:rPr>
      </w:pPr>
      <w:r w:rsidRPr="00987ADC">
        <w:rPr>
          <w:rFonts w:ascii="Garamond" w:hAnsi="Garamond"/>
          <w:bCs/>
          <w:sz w:val="22"/>
          <w:szCs w:val="22"/>
        </w:rPr>
        <w:t xml:space="preserve">Наименование условной группы точек поставки генерации (условной </w:t>
      </w:r>
      <w:r w:rsidRPr="00987ADC">
        <w:rPr>
          <w:rFonts w:ascii="Garamond" w:hAnsi="Garamond"/>
          <w:sz w:val="22"/>
          <w:szCs w:val="22"/>
        </w:rPr>
        <w:t>ГТПг</w:t>
      </w:r>
      <w:r w:rsidRPr="00987ADC">
        <w:rPr>
          <w:rFonts w:ascii="Garamond" w:hAnsi="Garamond"/>
          <w:bCs/>
          <w:sz w:val="22"/>
          <w:szCs w:val="22"/>
        </w:rPr>
        <w:t>)</w:t>
      </w:r>
      <w:r w:rsidRPr="00987ADC">
        <w:rPr>
          <w:rFonts w:ascii="Garamond" w:hAnsi="Garamond"/>
          <w:sz w:val="22"/>
          <w:szCs w:val="22"/>
        </w:rPr>
        <w:t xml:space="preserve"> ________________________________________________________________________________</w:t>
      </w:r>
    </w:p>
    <w:p w:rsidR="00BF0DC4" w:rsidRDefault="00BF0DC4" w:rsidP="0058082B">
      <w:pPr>
        <w:pStyle w:val="a5"/>
        <w:outlineLvl w:val="0"/>
        <w:rPr>
          <w:rFonts w:ascii="Garamond" w:hAnsi="Garamond"/>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4"/>
        <w:gridCol w:w="9"/>
        <w:gridCol w:w="5445"/>
        <w:gridCol w:w="754"/>
        <w:gridCol w:w="747"/>
      </w:tblGrid>
      <w:tr w:rsidR="00BF0DC4" w:rsidRPr="00987ADC" w:rsidTr="007771DC">
        <w:trPr>
          <w:cantSplit/>
        </w:trPr>
        <w:tc>
          <w:tcPr>
            <w:tcW w:w="9889" w:type="dxa"/>
            <w:gridSpan w:val="5"/>
          </w:tcPr>
          <w:p w:rsidR="00BF0DC4" w:rsidRPr="00987ADC" w:rsidRDefault="00BF0DC4" w:rsidP="007771DC">
            <w:pPr>
              <w:pStyle w:val="aff6"/>
              <w:rPr>
                <w:rFonts w:ascii="Garamond" w:hAnsi="Garamond"/>
                <w:b/>
                <w:sz w:val="22"/>
                <w:szCs w:val="22"/>
              </w:rPr>
            </w:pPr>
            <w:r w:rsidRPr="00987ADC">
              <w:rPr>
                <w:rFonts w:ascii="Garamond" w:hAnsi="Garamond"/>
                <w:b/>
                <w:sz w:val="22"/>
                <w:szCs w:val="22"/>
              </w:rPr>
              <w:t>Общие характеристики условной ГТПг</w:t>
            </w:r>
          </w:p>
          <w:p w:rsidR="00BF0DC4" w:rsidRPr="00987ADC" w:rsidRDefault="00BF0DC4" w:rsidP="007771DC">
            <w:pPr>
              <w:pStyle w:val="aff6"/>
              <w:rPr>
                <w:rFonts w:ascii="Garamond" w:hAnsi="Garamond"/>
                <w:b/>
                <w:sz w:val="22"/>
                <w:szCs w:val="22"/>
              </w:rPr>
            </w:pPr>
          </w:p>
        </w:tc>
      </w:tr>
      <w:tr w:rsidR="00BF0DC4" w:rsidRPr="00987ADC" w:rsidTr="007771DC">
        <w:tc>
          <w:tcPr>
            <w:tcW w:w="2934" w:type="dxa"/>
          </w:tcPr>
          <w:p w:rsidR="00BF0DC4" w:rsidRPr="00987ADC" w:rsidRDefault="00BF0DC4" w:rsidP="007771DC">
            <w:pPr>
              <w:pStyle w:val="aff6"/>
              <w:spacing w:before="80"/>
              <w:rPr>
                <w:rFonts w:ascii="Garamond" w:eastAsia="MS Mincho" w:hAnsi="Garamond"/>
                <w:spacing w:val="0"/>
                <w:sz w:val="22"/>
                <w:szCs w:val="22"/>
              </w:rPr>
            </w:pPr>
            <w:r w:rsidRPr="00987ADC">
              <w:rPr>
                <w:rFonts w:ascii="Garamond" w:eastAsia="MS Mincho" w:hAnsi="Garamond"/>
                <w:spacing w:val="0"/>
                <w:sz w:val="22"/>
                <w:szCs w:val="22"/>
              </w:rPr>
              <w:t>Состав условной ГТПг</w:t>
            </w:r>
          </w:p>
        </w:tc>
        <w:tc>
          <w:tcPr>
            <w:tcW w:w="6955" w:type="dxa"/>
            <w:gridSpan w:val="4"/>
          </w:tcPr>
          <w:p w:rsidR="00BF0DC4" w:rsidRPr="00987ADC" w:rsidRDefault="00BF0DC4" w:rsidP="007771DC">
            <w:pPr>
              <w:pStyle w:val="aff6"/>
              <w:spacing w:before="80"/>
              <w:rPr>
                <w:rFonts w:ascii="Garamond" w:eastAsia="MS Mincho" w:hAnsi="Garamond"/>
                <w:spacing w:val="0"/>
                <w:sz w:val="22"/>
                <w:szCs w:val="22"/>
              </w:rPr>
            </w:pPr>
            <w:r w:rsidRPr="00987ADC">
              <w:rPr>
                <w:rFonts w:ascii="Garamond" w:eastAsia="MS Mincho" w:hAnsi="Garamond"/>
                <w:spacing w:val="0"/>
                <w:sz w:val="22"/>
                <w:szCs w:val="22"/>
              </w:rPr>
              <w:t>Наименование электростанции</w:t>
            </w:r>
          </w:p>
        </w:tc>
      </w:tr>
      <w:tr w:rsidR="00BF0DC4" w:rsidRPr="00987ADC" w:rsidTr="007771DC">
        <w:tc>
          <w:tcPr>
            <w:tcW w:w="2934" w:type="dxa"/>
          </w:tcPr>
          <w:p w:rsidR="00BF0DC4" w:rsidRPr="00987ADC" w:rsidRDefault="00BF0DC4" w:rsidP="007771DC">
            <w:pPr>
              <w:pStyle w:val="aff6"/>
              <w:spacing w:before="0"/>
              <w:rPr>
                <w:rFonts w:ascii="Garamond" w:eastAsia="MS Mincho" w:hAnsi="Garamond"/>
                <w:spacing w:val="0"/>
                <w:sz w:val="22"/>
                <w:szCs w:val="22"/>
              </w:rPr>
            </w:pPr>
            <w:bookmarkStart w:id="9" w:name="OLE_LINK3"/>
            <w:bookmarkStart w:id="10" w:name="OLE_LINK18"/>
            <w:r w:rsidRPr="00DF5DE2">
              <w:rPr>
                <w:rFonts w:ascii="Garamond" w:eastAsia="MS Mincho" w:hAnsi="Garamond"/>
                <w:spacing w:val="0"/>
                <w:sz w:val="22"/>
                <w:szCs w:val="22"/>
              </w:rPr>
              <w:t>Тип генерирующего объекта – электростанции</w:t>
            </w:r>
            <w:bookmarkEnd w:id="9"/>
            <w:bookmarkEnd w:id="10"/>
          </w:p>
        </w:tc>
        <w:tc>
          <w:tcPr>
            <w:tcW w:w="6955" w:type="dxa"/>
            <w:gridSpan w:val="4"/>
          </w:tcPr>
          <w:p w:rsidR="00BF0DC4" w:rsidRPr="00987ADC" w:rsidRDefault="00BF0DC4" w:rsidP="007771DC">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 xml:space="preserve">Указывается один </w:t>
            </w:r>
            <w:r w:rsidRPr="007720D7">
              <w:rPr>
                <w:rFonts w:ascii="Garamond" w:eastAsia="MS Mincho" w:hAnsi="Garamond"/>
                <w:spacing w:val="0"/>
                <w:sz w:val="22"/>
                <w:szCs w:val="22"/>
              </w:rPr>
              <w:t>из следующих типов:</w:t>
            </w:r>
          </w:p>
          <w:p w:rsidR="00BF0DC4" w:rsidRPr="00E60360" w:rsidRDefault="00BF0DC4" w:rsidP="007771DC">
            <w:pPr>
              <w:pStyle w:val="4"/>
              <w:tabs>
                <w:tab w:val="clear" w:pos="180"/>
                <w:tab w:val="left" w:pos="185"/>
              </w:tabs>
              <w:spacing w:before="0" w:after="0"/>
              <w:ind w:left="0"/>
              <w:rPr>
                <w:rFonts w:ascii="Garamond" w:hAnsi="Garamond"/>
                <w:b/>
                <w:sz w:val="22"/>
                <w:szCs w:val="22"/>
              </w:rPr>
            </w:pPr>
            <w:r w:rsidRPr="00E60360">
              <w:rPr>
                <w:rFonts w:ascii="Garamond" w:hAnsi="Garamond"/>
                <w:sz w:val="22"/>
                <w:szCs w:val="22"/>
              </w:rPr>
              <w:t>а) генерирующие объекты на базе газотурбинных установок;</w:t>
            </w:r>
          </w:p>
          <w:p w:rsidR="00BF0DC4" w:rsidRPr="00E60360" w:rsidRDefault="00BF0DC4" w:rsidP="007771DC">
            <w:pPr>
              <w:pStyle w:val="4"/>
              <w:tabs>
                <w:tab w:val="clear" w:pos="180"/>
                <w:tab w:val="left" w:pos="185"/>
              </w:tabs>
              <w:spacing w:before="0" w:after="0"/>
              <w:ind w:left="0"/>
              <w:rPr>
                <w:rFonts w:ascii="Garamond" w:hAnsi="Garamond"/>
                <w:b/>
                <w:sz w:val="22"/>
                <w:szCs w:val="22"/>
              </w:rPr>
            </w:pPr>
            <w:r w:rsidRPr="00E60360">
              <w:rPr>
                <w:rFonts w:ascii="Garamond" w:hAnsi="Garamond"/>
                <w:sz w:val="22"/>
                <w:szCs w:val="22"/>
              </w:rPr>
              <w:t>б) генерирующие объекты на базе парогазовых установок и иные типы, не предусмотренные настоящим пунктом;</w:t>
            </w:r>
          </w:p>
          <w:p w:rsidR="00BF0DC4" w:rsidRPr="00E60360" w:rsidRDefault="00BF0DC4" w:rsidP="007771DC">
            <w:pPr>
              <w:pStyle w:val="4"/>
              <w:tabs>
                <w:tab w:val="clear" w:pos="180"/>
                <w:tab w:val="left" w:pos="185"/>
              </w:tabs>
              <w:spacing w:before="0" w:after="0"/>
              <w:ind w:left="0"/>
              <w:rPr>
                <w:rFonts w:ascii="Garamond" w:hAnsi="Garamond"/>
                <w:b/>
                <w:sz w:val="22"/>
                <w:szCs w:val="22"/>
              </w:rPr>
            </w:pPr>
            <w:r w:rsidRPr="00E60360">
              <w:rPr>
                <w:rFonts w:ascii="Garamond" w:hAnsi="Garamond"/>
                <w:sz w:val="22"/>
                <w:szCs w:val="22"/>
              </w:rPr>
              <w:t>в) генерирующие объекты на базе паросиловых установок, использующих в качестве основного топлива природный газ;</w:t>
            </w:r>
          </w:p>
          <w:p w:rsidR="00BF0DC4" w:rsidRPr="00E60360" w:rsidRDefault="00BF0DC4" w:rsidP="007771DC">
            <w:pPr>
              <w:pStyle w:val="4"/>
              <w:tabs>
                <w:tab w:val="clear" w:pos="180"/>
                <w:tab w:val="left" w:pos="185"/>
              </w:tabs>
              <w:spacing w:before="0" w:after="0"/>
              <w:ind w:left="0"/>
              <w:rPr>
                <w:rFonts w:ascii="Garamond" w:hAnsi="Garamond"/>
                <w:b/>
                <w:sz w:val="22"/>
                <w:szCs w:val="22"/>
              </w:rPr>
            </w:pPr>
            <w:r w:rsidRPr="00E60360">
              <w:rPr>
                <w:rFonts w:ascii="Garamond" w:hAnsi="Garamond"/>
                <w:sz w:val="22"/>
                <w:szCs w:val="22"/>
              </w:rPr>
              <w:t>г) генерирующие объекты на базе газопоршневых агрегатов;</w:t>
            </w:r>
          </w:p>
          <w:p w:rsidR="00BF0DC4" w:rsidRPr="00E60360" w:rsidRDefault="00BF0DC4" w:rsidP="007771DC">
            <w:pPr>
              <w:pStyle w:val="4"/>
              <w:tabs>
                <w:tab w:val="clear" w:pos="180"/>
                <w:tab w:val="left" w:pos="185"/>
              </w:tabs>
              <w:spacing w:before="0" w:after="0"/>
              <w:ind w:left="0"/>
              <w:rPr>
                <w:rFonts w:ascii="Garamond" w:hAnsi="Garamond"/>
                <w:sz w:val="22"/>
                <w:szCs w:val="22"/>
              </w:rPr>
            </w:pPr>
            <w:r w:rsidRPr="00E60360">
              <w:rPr>
                <w:rFonts w:ascii="Garamond" w:hAnsi="Garamond"/>
                <w:sz w:val="22"/>
                <w:szCs w:val="22"/>
              </w:rPr>
              <w:t>д) генерирующие объекты на базе паросиловых установок, использующих в качестве основного топлива уголь.</w:t>
            </w:r>
          </w:p>
        </w:tc>
      </w:tr>
      <w:tr w:rsidR="00BF0DC4" w:rsidRPr="00987ADC" w:rsidTr="007771DC">
        <w:tc>
          <w:tcPr>
            <w:tcW w:w="2934" w:type="dxa"/>
          </w:tcPr>
          <w:p w:rsidR="00BF0DC4" w:rsidRPr="00987ADC" w:rsidRDefault="00BF0DC4" w:rsidP="007771DC">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Суммарная установленная мощность условной ГТПг, МВт</w:t>
            </w:r>
          </w:p>
        </w:tc>
        <w:tc>
          <w:tcPr>
            <w:tcW w:w="6955" w:type="dxa"/>
            <w:gridSpan w:val="4"/>
          </w:tcPr>
          <w:p w:rsidR="00BF0DC4" w:rsidRPr="00987ADC" w:rsidRDefault="00BF0DC4" w:rsidP="007771DC">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Суммарная величина установленной мощности всего генерирующего оборудования, включенного в условную ГТПг (должна быть равна сумме установленных мощностей нижеуказанных единиц генерирующего оборудования, включенных в данную условную ГТПг)</w:t>
            </w:r>
          </w:p>
        </w:tc>
      </w:tr>
      <w:tr w:rsidR="00BF0DC4" w:rsidRPr="00987ADC" w:rsidTr="007771DC">
        <w:tc>
          <w:tcPr>
            <w:tcW w:w="2934" w:type="dxa"/>
          </w:tcPr>
          <w:p w:rsidR="00BF0DC4" w:rsidRPr="00987ADC" w:rsidRDefault="00BF0DC4" w:rsidP="007771DC">
            <w:pPr>
              <w:pStyle w:val="aff6"/>
              <w:spacing w:before="0"/>
              <w:rPr>
                <w:rFonts w:ascii="Garamond" w:eastAsia="MS Mincho" w:hAnsi="Garamond"/>
                <w:spacing w:val="0"/>
                <w:sz w:val="22"/>
                <w:szCs w:val="22"/>
              </w:rPr>
            </w:pPr>
            <w:r w:rsidRPr="00987ADC">
              <w:rPr>
                <w:rFonts w:ascii="Garamond" w:hAnsi="Garamond"/>
                <w:sz w:val="22"/>
                <w:szCs w:val="22"/>
              </w:rPr>
              <w:t xml:space="preserve">Месторасположение </w:t>
            </w:r>
            <w:r w:rsidRPr="00987ADC">
              <w:rPr>
                <w:rFonts w:ascii="Garamond" w:eastAsia="MS Mincho" w:hAnsi="Garamond"/>
                <w:sz w:val="22"/>
                <w:szCs w:val="22"/>
              </w:rPr>
              <w:t>генерирующего оборудования</w:t>
            </w:r>
          </w:p>
        </w:tc>
        <w:tc>
          <w:tcPr>
            <w:tcW w:w="6955" w:type="dxa"/>
            <w:gridSpan w:val="4"/>
          </w:tcPr>
          <w:p w:rsidR="00BF0DC4" w:rsidRPr="00987ADC" w:rsidRDefault="00BF0DC4" w:rsidP="007771DC">
            <w:pPr>
              <w:tabs>
                <w:tab w:val="num" w:pos="567"/>
              </w:tabs>
              <w:jc w:val="both"/>
              <w:rPr>
                <w:rFonts w:ascii="Garamond" w:eastAsia="MS Mincho" w:hAnsi="Garamond"/>
              </w:rPr>
            </w:pPr>
            <w:r>
              <w:rPr>
                <w:rFonts w:ascii="Garamond" w:hAnsi="Garamond"/>
                <w:sz w:val="22"/>
                <w:szCs w:val="22"/>
              </w:rPr>
              <w:t>Т</w:t>
            </w:r>
            <w:r w:rsidRPr="00987ADC">
              <w:rPr>
                <w:rFonts w:ascii="Garamond" w:hAnsi="Garamond"/>
                <w:sz w:val="22"/>
                <w:szCs w:val="22"/>
              </w:rPr>
              <w:t>ерритория технологически необходимой генерации; наименование подстанции (подстанций), к которой (-ым) планируется технологическое присоединение, относящейся (-ихся) к территории технологически необходимой генерации</w:t>
            </w:r>
          </w:p>
        </w:tc>
      </w:tr>
      <w:tr w:rsidR="00BF0DC4" w:rsidRPr="007720D7" w:rsidTr="007771DC">
        <w:tc>
          <w:tcPr>
            <w:tcW w:w="2934" w:type="dxa"/>
          </w:tcPr>
          <w:p w:rsidR="00BF0DC4" w:rsidRPr="007720D7" w:rsidRDefault="00BF0DC4" w:rsidP="007771DC">
            <w:pPr>
              <w:pStyle w:val="aff6"/>
              <w:spacing w:before="0"/>
              <w:rPr>
                <w:rFonts w:ascii="Garamond" w:hAnsi="Garamond"/>
                <w:sz w:val="22"/>
                <w:szCs w:val="22"/>
              </w:rPr>
            </w:pPr>
            <w:r w:rsidRPr="007720D7">
              <w:rPr>
                <w:rFonts w:ascii="Garamond" w:hAnsi="Garamond"/>
                <w:sz w:val="22"/>
                <w:szCs w:val="22"/>
              </w:rPr>
              <w:t>Основной вид топлива</w:t>
            </w:r>
          </w:p>
        </w:tc>
        <w:tc>
          <w:tcPr>
            <w:tcW w:w="6955" w:type="dxa"/>
            <w:gridSpan w:val="4"/>
          </w:tcPr>
          <w:p w:rsidR="00BF0DC4" w:rsidRPr="007720D7" w:rsidRDefault="00BF0DC4" w:rsidP="007771DC">
            <w:pPr>
              <w:tabs>
                <w:tab w:val="num" w:pos="567"/>
              </w:tabs>
              <w:jc w:val="both"/>
              <w:rPr>
                <w:rFonts w:ascii="Garamond" w:hAnsi="Garamond"/>
              </w:rPr>
            </w:pPr>
            <w:r w:rsidRPr="007720D7">
              <w:rPr>
                <w:rFonts w:ascii="Garamond" w:hAnsi="Garamond"/>
                <w:sz w:val="22"/>
                <w:szCs w:val="22"/>
              </w:rPr>
              <w:t>Указывается один из следующих видов топлива, используемых в качестве основного на данной электростанции:</w:t>
            </w:r>
          </w:p>
          <w:p w:rsidR="00BF0DC4" w:rsidRPr="007720D7" w:rsidRDefault="00BF0DC4" w:rsidP="007771DC">
            <w:pPr>
              <w:tabs>
                <w:tab w:val="num" w:pos="567"/>
              </w:tabs>
              <w:jc w:val="both"/>
              <w:rPr>
                <w:rFonts w:ascii="Garamond" w:hAnsi="Garamond"/>
              </w:rPr>
            </w:pPr>
            <w:r w:rsidRPr="007720D7">
              <w:rPr>
                <w:rFonts w:ascii="Garamond" w:hAnsi="Garamond"/>
                <w:sz w:val="22"/>
                <w:szCs w:val="22"/>
              </w:rPr>
              <w:t>а) газ;</w:t>
            </w:r>
          </w:p>
          <w:p w:rsidR="00BF0DC4" w:rsidRPr="007720D7" w:rsidRDefault="00BF0DC4" w:rsidP="007771DC">
            <w:pPr>
              <w:tabs>
                <w:tab w:val="num" w:pos="567"/>
              </w:tabs>
              <w:jc w:val="both"/>
              <w:rPr>
                <w:rFonts w:ascii="Garamond" w:hAnsi="Garamond"/>
              </w:rPr>
            </w:pPr>
            <w:r w:rsidRPr="007720D7">
              <w:rPr>
                <w:rFonts w:ascii="Garamond" w:hAnsi="Garamond"/>
                <w:sz w:val="22"/>
                <w:szCs w:val="22"/>
              </w:rPr>
              <w:t>б) уголь;</w:t>
            </w:r>
          </w:p>
          <w:p w:rsidR="00BF0DC4" w:rsidRPr="007720D7" w:rsidRDefault="00BF0DC4" w:rsidP="007771DC">
            <w:pPr>
              <w:tabs>
                <w:tab w:val="num" w:pos="567"/>
              </w:tabs>
              <w:jc w:val="both"/>
              <w:rPr>
                <w:rFonts w:ascii="Garamond" w:hAnsi="Garamond"/>
              </w:rPr>
            </w:pPr>
            <w:r w:rsidRPr="007720D7">
              <w:rPr>
                <w:rFonts w:ascii="Garamond" w:hAnsi="Garamond"/>
                <w:sz w:val="22"/>
                <w:szCs w:val="22"/>
              </w:rPr>
              <w:t>в) иное.</w:t>
            </w:r>
          </w:p>
        </w:tc>
      </w:tr>
      <w:tr w:rsidR="00BF0DC4" w:rsidRPr="00987ADC" w:rsidTr="007771DC">
        <w:tc>
          <w:tcPr>
            <w:tcW w:w="2934" w:type="dxa"/>
          </w:tcPr>
          <w:p w:rsidR="00BF0DC4" w:rsidRPr="007720D7" w:rsidRDefault="00BF0DC4" w:rsidP="007771DC">
            <w:pPr>
              <w:pStyle w:val="aff6"/>
              <w:spacing w:before="0"/>
              <w:rPr>
                <w:rFonts w:ascii="Garamond" w:hAnsi="Garamond"/>
                <w:sz w:val="22"/>
                <w:szCs w:val="22"/>
              </w:rPr>
            </w:pPr>
            <w:r w:rsidRPr="007720D7">
              <w:rPr>
                <w:rFonts w:ascii="Garamond" w:hAnsi="Garamond"/>
                <w:sz w:val="22"/>
                <w:szCs w:val="22"/>
              </w:rPr>
              <w:t xml:space="preserve">Резервный вид топлива </w:t>
            </w:r>
          </w:p>
        </w:tc>
        <w:tc>
          <w:tcPr>
            <w:tcW w:w="6955" w:type="dxa"/>
            <w:gridSpan w:val="4"/>
          </w:tcPr>
          <w:p w:rsidR="00BF0DC4" w:rsidRPr="00987ADC" w:rsidRDefault="00BF0DC4" w:rsidP="007771DC">
            <w:pPr>
              <w:tabs>
                <w:tab w:val="num" w:pos="567"/>
              </w:tabs>
              <w:jc w:val="both"/>
              <w:rPr>
                <w:rFonts w:ascii="Garamond" w:hAnsi="Garamond"/>
              </w:rPr>
            </w:pPr>
            <w:r w:rsidRPr="007720D7">
              <w:rPr>
                <w:rFonts w:ascii="Garamond" w:hAnsi="Garamond"/>
                <w:sz w:val="22"/>
                <w:szCs w:val="22"/>
              </w:rPr>
              <w:t>Указывается вид резервного топлива, обеспечивающего выдачу полной мощности генерирующего объекта - электростанции</w:t>
            </w:r>
            <w:r w:rsidRPr="00987ADC">
              <w:rPr>
                <w:rFonts w:ascii="Garamond" w:hAnsi="Garamond"/>
                <w:sz w:val="22"/>
                <w:szCs w:val="22"/>
              </w:rPr>
              <w:t xml:space="preserve"> </w:t>
            </w:r>
          </w:p>
        </w:tc>
      </w:tr>
      <w:tr w:rsidR="00BF0DC4" w:rsidRPr="00987ADC" w:rsidTr="007771DC">
        <w:tc>
          <w:tcPr>
            <w:tcW w:w="2934" w:type="dxa"/>
          </w:tcPr>
          <w:p w:rsidR="00BF0DC4" w:rsidRPr="00987ADC" w:rsidRDefault="00BF0DC4" w:rsidP="007771DC">
            <w:pPr>
              <w:pStyle w:val="aff6"/>
              <w:spacing w:before="0"/>
              <w:rPr>
                <w:rFonts w:ascii="Garamond" w:hAnsi="Garamond"/>
                <w:sz w:val="22"/>
                <w:szCs w:val="22"/>
              </w:rPr>
            </w:pPr>
            <w:r w:rsidRPr="00987ADC">
              <w:rPr>
                <w:rFonts w:ascii="Garamond" w:hAnsi="Garamond"/>
                <w:sz w:val="22"/>
                <w:szCs w:val="22"/>
              </w:rPr>
              <w:t>Продолжительность работы оборудования в случае выделения оборудования на собственные нужды, мин</w:t>
            </w:r>
          </w:p>
        </w:tc>
        <w:tc>
          <w:tcPr>
            <w:tcW w:w="6955" w:type="dxa"/>
            <w:gridSpan w:val="4"/>
          </w:tcPr>
          <w:p w:rsidR="00BF0DC4" w:rsidRPr="00987ADC" w:rsidRDefault="00BF0DC4" w:rsidP="007771DC">
            <w:pPr>
              <w:tabs>
                <w:tab w:val="num" w:pos="567"/>
              </w:tabs>
              <w:jc w:val="both"/>
              <w:rPr>
                <w:rFonts w:ascii="Garamond" w:hAnsi="Garamond"/>
              </w:rPr>
            </w:pPr>
            <w:r w:rsidRPr="00987ADC">
              <w:rPr>
                <w:rFonts w:ascii="Garamond" w:hAnsi="Garamond"/>
                <w:sz w:val="22"/>
                <w:szCs w:val="22"/>
              </w:rPr>
              <w:t>Указывается продолжительность устойчивой работы оборудования (в минутах) в случае выделения оборудования на собственные нужды</w:t>
            </w:r>
          </w:p>
        </w:tc>
      </w:tr>
      <w:tr w:rsidR="00BF0DC4" w:rsidRPr="002E405A" w:rsidTr="007771DC">
        <w:tc>
          <w:tcPr>
            <w:tcW w:w="2934" w:type="dxa"/>
          </w:tcPr>
          <w:p w:rsidR="00BF0DC4" w:rsidRPr="002E405A" w:rsidRDefault="00BF0DC4" w:rsidP="007771DC">
            <w:pPr>
              <w:pStyle w:val="aff6"/>
              <w:spacing w:before="0"/>
              <w:rPr>
                <w:rFonts w:ascii="Garamond" w:hAnsi="Garamond"/>
                <w:sz w:val="22"/>
                <w:szCs w:val="22"/>
              </w:rPr>
            </w:pPr>
            <w:r w:rsidRPr="002E405A">
              <w:rPr>
                <w:rFonts w:ascii="Garamond" w:hAnsi="Garamond"/>
                <w:sz w:val="22"/>
                <w:szCs w:val="22"/>
              </w:rPr>
              <w:t xml:space="preserve">Основное оборудование (котел, турбина, генератор, газопоршневой двигатель), входящее в состав генерирующего объекта – электростанции, не использовалось ранее для производства электроэнергии на других генерирующих </w:t>
            </w:r>
            <w:r w:rsidRPr="002E405A">
              <w:rPr>
                <w:rFonts w:ascii="Garamond" w:hAnsi="Garamond"/>
                <w:sz w:val="22"/>
                <w:szCs w:val="22"/>
              </w:rPr>
              <w:lastRenderedPageBreak/>
              <w:t>объектах (не было демонтировано)</w:t>
            </w:r>
          </w:p>
        </w:tc>
        <w:tc>
          <w:tcPr>
            <w:tcW w:w="6955" w:type="dxa"/>
            <w:gridSpan w:val="4"/>
          </w:tcPr>
          <w:p w:rsidR="00BF0DC4" w:rsidRPr="002E405A" w:rsidRDefault="00BF0DC4" w:rsidP="007771DC">
            <w:pPr>
              <w:tabs>
                <w:tab w:val="num" w:pos="567"/>
              </w:tabs>
              <w:jc w:val="both"/>
              <w:rPr>
                <w:rFonts w:ascii="Garamond" w:hAnsi="Garamond"/>
              </w:rPr>
            </w:pPr>
            <w:r w:rsidRPr="002E405A">
              <w:rPr>
                <w:rFonts w:ascii="Garamond" w:hAnsi="Garamond"/>
                <w:sz w:val="22"/>
                <w:szCs w:val="22"/>
              </w:rPr>
              <w:lastRenderedPageBreak/>
              <w:t>Указывается:</w:t>
            </w:r>
          </w:p>
          <w:p w:rsidR="00BF0DC4" w:rsidRPr="002E405A" w:rsidRDefault="00BF0DC4" w:rsidP="007771DC">
            <w:pPr>
              <w:tabs>
                <w:tab w:val="num" w:pos="567"/>
              </w:tabs>
              <w:rPr>
                <w:rFonts w:ascii="Garamond" w:hAnsi="Garamond" w:cs="Arial"/>
              </w:rPr>
            </w:pPr>
            <w:r w:rsidRPr="002E405A">
              <w:rPr>
                <w:rFonts w:ascii="Garamond" w:hAnsi="Garamond"/>
                <w:sz w:val="22"/>
                <w:szCs w:val="22"/>
              </w:rPr>
              <w:t xml:space="preserve">– «не использовалось» – если все основное </w:t>
            </w:r>
            <w:r w:rsidRPr="002E405A">
              <w:rPr>
                <w:rFonts w:ascii="Garamond" w:hAnsi="Garamond" w:cs="Arial"/>
                <w:sz w:val="22"/>
                <w:szCs w:val="22"/>
              </w:rPr>
              <w:t>оборудование (котел, турбина, генератор, газопоршневой двигатель), входящее в состав генерирующего объекта – электростанции, не использовалось ранее для производства электроэнергии на других генерирующих объектах (не было демонтировано);</w:t>
            </w:r>
          </w:p>
          <w:p w:rsidR="00BF0DC4" w:rsidRPr="002E405A" w:rsidRDefault="00BF0DC4" w:rsidP="007771DC">
            <w:pPr>
              <w:tabs>
                <w:tab w:val="num" w:pos="567"/>
              </w:tabs>
              <w:rPr>
                <w:rFonts w:ascii="Garamond" w:hAnsi="Garamond"/>
              </w:rPr>
            </w:pPr>
            <w:r w:rsidRPr="002E405A">
              <w:rPr>
                <w:rFonts w:ascii="Garamond" w:hAnsi="Garamond" w:cs="Arial"/>
                <w:sz w:val="22"/>
                <w:szCs w:val="22"/>
              </w:rPr>
              <w:t xml:space="preserve">– указывается перечень </w:t>
            </w:r>
            <w:bookmarkStart w:id="11" w:name="OLE_LINK6"/>
            <w:bookmarkStart w:id="12" w:name="OLE_LINK7"/>
            <w:r w:rsidRPr="002E405A">
              <w:rPr>
                <w:rFonts w:ascii="Garamond" w:hAnsi="Garamond" w:cs="Arial"/>
                <w:sz w:val="22"/>
                <w:szCs w:val="22"/>
              </w:rPr>
              <w:t xml:space="preserve">основного оборудования, входящего в состав генерирующего объекта – электростанции, которое использовалось ранее для производства электроэнергии на других генерирующих </w:t>
            </w:r>
            <w:r w:rsidRPr="002E405A">
              <w:rPr>
                <w:rFonts w:ascii="Garamond" w:hAnsi="Garamond" w:cs="Arial"/>
                <w:sz w:val="22"/>
                <w:szCs w:val="22"/>
              </w:rPr>
              <w:lastRenderedPageBreak/>
              <w:t>объектах (было демонтировано)</w:t>
            </w:r>
            <w:bookmarkEnd w:id="11"/>
            <w:bookmarkEnd w:id="12"/>
            <w:r w:rsidRPr="002E405A">
              <w:rPr>
                <w:rFonts w:ascii="Garamond" w:hAnsi="Garamond" w:cs="Arial"/>
                <w:sz w:val="22"/>
                <w:szCs w:val="22"/>
              </w:rPr>
              <w:t>.</w:t>
            </w:r>
          </w:p>
        </w:tc>
      </w:tr>
      <w:tr w:rsidR="00BF0DC4" w:rsidRPr="00987ADC" w:rsidTr="007771DC">
        <w:trPr>
          <w:cantSplit/>
        </w:trPr>
        <w:tc>
          <w:tcPr>
            <w:tcW w:w="9889" w:type="dxa"/>
            <w:gridSpan w:val="5"/>
          </w:tcPr>
          <w:p w:rsidR="00BF0DC4" w:rsidRPr="00987ADC" w:rsidRDefault="00BF0DC4" w:rsidP="007771DC">
            <w:pPr>
              <w:pStyle w:val="aff6"/>
              <w:spacing w:before="0"/>
              <w:rPr>
                <w:rFonts w:ascii="Garamond" w:eastAsia="MS Mincho" w:hAnsi="Garamond"/>
                <w:b/>
                <w:spacing w:val="0"/>
                <w:sz w:val="22"/>
                <w:szCs w:val="22"/>
              </w:rPr>
            </w:pPr>
            <w:r w:rsidRPr="00987ADC">
              <w:rPr>
                <w:rFonts w:ascii="Garamond" w:eastAsia="MS Mincho" w:hAnsi="Garamond"/>
                <w:b/>
                <w:spacing w:val="0"/>
                <w:sz w:val="22"/>
                <w:szCs w:val="22"/>
              </w:rPr>
              <w:lastRenderedPageBreak/>
              <w:t>Характеристики генерирующего оборудования, включенного в условную ГТПг</w:t>
            </w:r>
          </w:p>
        </w:tc>
      </w:tr>
      <w:tr w:rsidR="00BF0DC4" w:rsidRPr="00987ADC" w:rsidTr="007771DC">
        <w:tc>
          <w:tcPr>
            <w:tcW w:w="2943" w:type="dxa"/>
            <w:gridSpan w:val="2"/>
          </w:tcPr>
          <w:p w:rsidR="00BF0DC4" w:rsidRPr="00987ADC" w:rsidRDefault="00BF0DC4" w:rsidP="007771DC">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w:t>
            </w:r>
          </w:p>
        </w:tc>
        <w:tc>
          <w:tcPr>
            <w:tcW w:w="5445" w:type="dxa"/>
          </w:tcPr>
          <w:p w:rsidR="00BF0DC4" w:rsidRPr="00987ADC" w:rsidRDefault="00BF0DC4" w:rsidP="007771DC">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1</w:t>
            </w:r>
          </w:p>
        </w:tc>
        <w:tc>
          <w:tcPr>
            <w:tcW w:w="754" w:type="dxa"/>
          </w:tcPr>
          <w:p w:rsidR="00BF0DC4" w:rsidRPr="00987ADC" w:rsidRDefault="00BF0DC4" w:rsidP="007771DC">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2</w:t>
            </w:r>
          </w:p>
        </w:tc>
        <w:tc>
          <w:tcPr>
            <w:tcW w:w="747" w:type="dxa"/>
          </w:tcPr>
          <w:p w:rsidR="00BF0DC4" w:rsidRPr="00987ADC" w:rsidRDefault="00BF0DC4" w:rsidP="007771DC">
            <w:pPr>
              <w:rPr>
                <w:rFonts w:ascii="Garamond" w:eastAsia="MS Mincho" w:hAnsi="Garamond"/>
              </w:rPr>
            </w:pPr>
            <w:r w:rsidRPr="00987ADC">
              <w:rPr>
                <w:rFonts w:ascii="Garamond" w:eastAsia="MS Mincho" w:hAnsi="Garamond"/>
                <w:sz w:val="22"/>
                <w:szCs w:val="22"/>
              </w:rPr>
              <w:t>3</w:t>
            </w:r>
          </w:p>
        </w:tc>
      </w:tr>
      <w:tr w:rsidR="00BF0DC4" w:rsidRPr="00987ADC" w:rsidTr="007771DC">
        <w:tc>
          <w:tcPr>
            <w:tcW w:w="2943" w:type="dxa"/>
            <w:gridSpan w:val="2"/>
          </w:tcPr>
          <w:p w:rsidR="00BF0DC4" w:rsidRPr="00987ADC" w:rsidRDefault="00BF0DC4" w:rsidP="007771DC">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Единица генерирующего оборудования</w:t>
            </w:r>
            <w:r w:rsidRPr="00987ADC">
              <w:rPr>
                <w:rFonts w:ascii="Garamond" w:eastAsia="MS Mincho" w:hAnsi="Garamond"/>
                <w:spacing w:val="0"/>
                <w:sz w:val="22"/>
                <w:szCs w:val="22"/>
                <w:lang w:val="en-US"/>
              </w:rPr>
              <w:t xml:space="preserve"> </w:t>
            </w:r>
            <w:r w:rsidRPr="00987ADC">
              <w:rPr>
                <w:rFonts w:ascii="Garamond" w:eastAsia="MS Mincho" w:hAnsi="Garamond"/>
                <w:spacing w:val="0"/>
                <w:sz w:val="22"/>
                <w:szCs w:val="22"/>
              </w:rPr>
              <w:t>(ЕГО)</w:t>
            </w:r>
          </w:p>
        </w:tc>
        <w:tc>
          <w:tcPr>
            <w:tcW w:w="5445" w:type="dxa"/>
          </w:tcPr>
          <w:p w:rsidR="00BF0DC4" w:rsidRPr="00987ADC" w:rsidRDefault="00BF0DC4" w:rsidP="007771DC">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 xml:space="preserve">Станционный номер единицы генерирующего оборудования </w:t>
            </w:r>
          </w:p>
        </w:tc>
        <w:tc>
          <w:tcPr>
            <w:tcW w:w="754" w:type="dxa"/>
          </w:tcPr>
          <w:p w:rsidR="00BF0DC4" w:rsidRPr="00987ADC" w:rsidRDefault="00BF0DC4" w:rsidP="007771DC">
            <w:pPr>
              <w:pStyle w:val="aff6"/>
              <w:spacing w:before="0"/>
              <w:rPr>
                <w:rFonts w:ascii="Garamond" w:eastAsia="MS Mincho" w:hAnsi="Garamond"/>
                <w:spacing w:val="0"/>
                <w:sz w:val="22"/>
                <w:szCs w:val="22"/>
              </w:rPr>
            </w:pPr>
          </w:p>
        </w:tc>
        <w:tc>
          <w:tcPr>
            <w:tcW w:w="747" w:type="dxa"/>
          </w:tcPr>
          <w:p w:rsidR="00BF0DC4" w:rsidRPr="00987ADC" w:rsidRDefault="00BF0DC4" w:rsidP="007771DC">
            <w:pPr>
              <w:rPr>
                <w:rFonts w:ascii="Garamond" w:eastAsia="MS Mincho" w:hAnsi="Garamond"/>
              </w:rPr>
            </w:pPr>
          </w:p>
        </w:tc>
      </w:tr>
      <w:tr w:rsidR="00BF0DC4" w:rsidRPr="00987ADC" w:rsidTr="007771DC">
        <w:tc>
          <w:tcPr>
            <w:tcW w:w="2943" w:type="dxa"/>
            <w:gridSpan w:val="2"/>
          </w:tcPr>
          <w:p w:rsidR="00BF0DC4" w:rsidRPr="00987ADC" w:rsidRDefault="00BF0DC4" w:rsidP="007771DC">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Тип турбины, входящей в состав единицы генерирующего оборудования</w:t>
            </w:r>
          </w:p>
        </w:tc>
        <w:tc>
          <w:tcPr>
            <w:tcW w:w="5445" w:type="dxa"/>
          </w:tcPr>
          <w:p w:rsidR="00BF0DC4" w:rsidRPr="00987ADC" w:rsidRDefault="00BF0DC4" w:rsidP="007771DC">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Указывается типоразмер турбины, входящей в состав единицы генерирующего оборудования</w:t>
            </w:r>
          </w:p>
        </w:tc>
        <w:tc>
          <w:tcPr>
            <w:tcW w:w="754" w:type="dxa"/>
          </w:tcPr>
          <w:p w:rsidR="00BF0DC4" w:rsidRPr="00987ADC" w:rsidRDefault="00BF0DC4" w:rsidP="007771DC">
            <w:pPr>
              <w:pStyle w:val="aff6"/>
              <w:spacing w:before="0"/>
              <w:rPr>
                <w:rFonts w:ascii="Garamond" w:eastAsia="MS Mincho" w:hAnsi="Garamond"/>
                <w:spacing w:val="0"/>
                <w:sz w:val="22"/>
                <w:szCs w:val="22"/>
              </w:rPr>
            </w:pPr>
          </w:p>
        </w:tc>
        <w:tc>
          <w:tcPr>
            <w:tcW w:w="747" w:type="dxa"/>
          </w:tcPr>
          <w:p w:rsidR="00BF0DC4" w:rsidRPr="00987ADC" w:rsidRDefault="00BF0DC4" w:rsidP="007771DC">
            <w:pPr>
              <w:rPr>
                <w:rFonts w:ascii="Garamond" w:eastAsia="MS Mincho" w:hAnsi="Garamond"/>
              </w:rPr>
            </w:pPr>
          </w:p>
        </w:tc>
      </w:tr>
      <w:tr w:rsidR="00BF0DC4" w:rsidRPr="00987ADC" w:rsidTr="007771DC">
        <w:tc>
          <w:tcPr>
            <w:tcW w:w="2943" w:type="dxa"/>
            <w:gridSpan w:val="2"/>
          </w:tcPr>
          <w:p w:rsidR="00BF0DC4" w:rsidRPr="00987ADC" w:rsidRDefault="00BF0DC4" w:rsidP="007771DC">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Установленная мощность единицы генерирующего оборудования, МВт</w:t>
            </w:r>
          </w:p>
        </w:tc>
        <w:tc>
          <w:tcPr>
            <w:tcW w:w="5445" w:type="dxa"/>
          </w:tcPr>
          <w:p w:rsidR="00BF0DC4" w:rsidRPr="00987ADC" w:rsidRDefault="00BF0DC4" w:rsidP="007771DC">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Установленная мощность единицы генерирующего оборудования</w:t>
            </w:r>
          </w:p>
          <w:p w:rsidR="00BF0DC4" w:rsidRPr="00987ADC" w:rsidRDefault="00BF0DC4" w:rsidP="007771DC">
            <w:pPr>
              <w:pStyle w:val="aff6"/>
              <w:spacing w:before="0"/>
              <w:rPr>
                <w:rFonts w:ascii="Garamond" w:eastAsia="MS Mincho" w:hAnsi="Garamond"/>
                <w:spacing w:val="0"/>
                <w:sz w:val="22"/>
                <w:szCs w:val="22"/>
              </w:rPr>
            </w:pPr>
          </w:p>
        </w:tc>
        <w:tc>
          <w:tcPr>
            <w:tcW w:w="754" w:type="dxa"/>
          </w:tcPr>
          <w:p w:rsidR="00BF0DC4" w:rsidRPr="00987ADC" w:rsidRDefault="00BF0DC4" w:rsidP="007771DC">
            <w:pPr>
              <w:pStyle w:val="aff6"/>
              <w:spacing w:before="0"/>
              <w:rPr>
                <w:rFonts w:ascii="Garamond" w:eastAsia="MS Mincho" w:hAnsi="Garamond"/>
                <w:spacing w:val="0"/>
                <w:sz w:val="22"/>
                <w:szCs w:val="22"/>
              </w:rPr>
            </w:pPr>
          </w:p>
        </w:tc>
        <w:tc>
          <w:tcPr>
            <w:tcW w:w="747" w:type="dxa"/>
          </w:tcPr>
          <w:p w:rsidR="00BF0DC4" w:rsidRPr="00987ADC" w:rsidRDefault="00BF0DC4" w:rsidP="007771DC">
            <w:pPr>
              <w:rPr>
                <w:rFonts w:ascii="Garamond" w:eastAsia="MS Mincho" w:hAnsi="Garamond"/>
              </w:rPr>
            </w:pPr>
          </w:p>
        </w:tc>
      </w:tr>
      <w:tr w:rsidR="00BF0DC4" w:rsidRPr="00987ADC" w:rsidTr="007771DC">
        <w:tc>
          <w:tcPr>
            <w:tcW w:w="2943" w:type="dxa"/>
            <w:gridSpan w:val="2"/>
          </w:tcPr>
          <w:p w:rsidR="00BF0DC4" w:rsidRPr="00987ADC" w:rsidRDefault="00BF0DC4" w:rsidP="007771DC">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Диапазон регулирования единицы генерирующего оборудования, % от установленной мощности</w:t>
            </w:r>
          </w:p>
        </w:tc>
        <w:tc>
          <w:tcPr>
            <w:tcW w:w="5445" w:type="dxa"/>
          </w:tcPr>
          <w:p w:rsidR="00BF0DC4" w:rsidRPr="00987ADC" w:rsidRDefault="00BF0DC4" w:rsidP="007771DC">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Указывается величина диапазона регулирования активной мощности единицы генерирующего оборудования в процентах от установленной мощности</w:t>
            </w:r>
          </w:p>
        </w:tc>
        <w:tc>
          <w:tcPr>
            <w:tcW w:w="754" w:type="dxa"/>
          </w:tcPr>
          <w:p w:rsidR="00BF0DC4" w:rsidRPr="00987ADC" w:rsidRDefault="00BF0DC4" w:rsidP="007771DC">
            <w:pPr>
              <w:pStyle w:val="aff6"/>
              <w:spacing w:before="0"/>
              <w:rPr>
                <w:rFonts w:ascii="Garamond" w:eastAsia="MS Mincho" w:hAnsi="Garamond"/>
                <w:spacing w:val="0"/>
                <w:sz w:val="22"/>
                <w:szCs w:val="22"/>
              </w:rPr>
            </w:pPr>
          </w:p>
        </w:tc>
        <w:tc>
          <w:tcPr>
            <w:tcW w:w="747" w:type="dxa"/>
          </w:tcPr>
          <w:p w:rsidR="00BF0DC4" w:rsidRPr="00987ADC" w:rsidRDefault="00BF0DC4" w:rsidP="007771DC">
            <w:pPr>
              <w:rPr>
                <w:rFonts w:ascii="Garamond" w:eastAsia="MS Mincho" w:hAnsi="Garamond"/>
              </w:rPr>
            </w:pPr>
          </w:p>
        </w:tc>
      </w:tr>
      <w:tr w:rsidR="00BF0DC4" w:rsidRPr="00987ADC" w:rsidTr="007771DC">
        <w:tc>
          <w:tcPr>
            <w:tcW w:w="2943" w:type="dxa"/>
            <w:gridSpan w:val="2"/>
          </w:tcPr>
          <w:p w:rsidR="00BF0DC4" w:rsidRPr="00987ADC" w:rsidRDefault="00BF0DC4" w:rsidP="007771DC">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Количество часов работы в номинальном режиме, час</w:t>
            </w:r>
          </w:p>
        </w:tc>
        <w:tc>
          <w:tcPr>
            <w:tcW w:w="5445" w:type="dxa"/>
          </w:tcPr>
          <w:p w:rsidR="00BF0DC4" w:rsidRPr="00987ADC" w:rsidRDefault="00BF0DC4" w:rsidP="007771DC">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Указывается допустимое количество часов работы единицы генерирующего оборудования в номинальном режиме в течение года</w:t>
            </w:r>
          </w:p>
        </w:tc>
        <w:tc>
          <w:tcPr>
            <w:tcW w:w="754" w:type="dxa"/>
          </w:tcPr>
          <w:p w:rsidR="00BF0DC4" w:rsidRPr="00987ADC" w:rsidRDefault="00BF0DC4" w:rsidP="007771DC">
            <w:pPr>
              <w:pStyle w:val="aff6"/>
              <w:spacing w:before="0"/>
              <w:rPr>
                <w:rFonts w:ascii="Garamond" w:eastAsia="MS Mincho" w:hAnsi="Garamond"/>
                <w:spacing w:val="0"/>
                <w:sz w:val="22"/>
                <w:szCs w:val="22"/>
              </w:rPr>
            </w:pPr>
          </w:p>
        </w:tc>
        <w:tc>
          <w:tcPr>
            <w:tcW w:w="747" w:type="dxa"/>
          </w:tcPr>
          <w:p w:rsidR="00BF0DC4" w:rsidRPr="00987ADC" w:rsidRDefault="00BF0DC4" w:rsidP="007771DC">
            <w:pPr>
              <w:rPr>
                <w:rFonts w:ascii="Garamond" w:eastAsia="MS Mincho" w:hAnsi="Garamond"/>
              </w:rPr>
            </w:pPr>
          </w:p>
        </w:tc>
      </w:tr>
      <w:tr w:rsidR="00BF0DC4" w:rsidRPr="00987ADC" w:rsidTr="007771DC">
        <w:tc>
          <w:tcPr>
            <w:tcW w:w="2943" w:type="dxa"/>
            <w:gridSpan w:val="2"/>
          </w:tcPr>
          <w:p w:rsidR="00BF0DC4" w:rsidRPr="00987ADC" w:rsidRDefault="00BF0DC4" w:rsidP="007771DC">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Продолжительность работы единицы генерирующего оборудования при снижении частоты электрического тока, сек</w:t>
            </w:r>
          </w:p>
        </w:tc>
        <w:tc>
          <w:tcPr>
            <w:tcW w:w="5445" w:type="dxa"/>
          </w:tcPr>
          <w:p w:rsidR="00BF0DC4" w:rsidRPr="00987ADC" w:rsidRDefault="00BF0DC4" w:rsidP="007771DC">
            <w:pPr>
              <w:pStyle w:val="aff6"/>
              <w:spacing w:before="0"/>
              <w:rPr>
                <w:rFonts w:ascii="Garamond" w:eastAsia="MS Mincho" w:hAnsi="Garamond"/>
                <w:spacing w:val="0"/>
                <w:sz w:val="22"/>
                <w:szCs w:val="22"/>
              </w:rPr>
            </w:pPr>
            <w:r w:rsidRPr="00987ADC">
              <w:rPr>
                <w:rFonts w:ascii="Garamond" w:eastAsia="MS Mincho" w:hAnsi="Garamond"/>
                <w:spacing w:val="0"/>
                <w:sz w:val="22"/>
                <w:szCs w:val="22"/>
              </w:rPr>
              <w:t xml:space="preserve">Указывается продолжительность устойчивой работы единицы генерирующего оборудования (в секундах) для каждого диапазона снижении частоты электрического тока, указанного Системным оператором в информации, опубликованной в соответствии с </w:t>
            </w:r>
            <w:r w:rsidRPr="00987ADC">
              <w:rPr>
                <w:rFonts w:ascii="Garamond" w:eastAsia="MS Mincho" w:hAnsi="Garamond"/>
                <w:i/>
                <w:spacing w:val="0"/>
                <w:sz w:val="22"/>
                <w:szCs w:val="22"/>
              </w:rPr>
              <w:t>Регламентом проведения конкурентных отборов мощности новых генерирующих объектов</w:t>
            </w:r>
            <w:r w:rsidRPr="00987ADC">
              <w:rPr>
                <w:rFonts w:ascii="Garamond" w:eastAsia="MS Mincho" w:hAnsi="Garamond"/>
                <w:spacing w:val="0"/>
                <w:sz w:val="22"/>
                <w:szCs w:val="22"/>
              </w:rPr>
              <w:t xml:space="preserve"> (Приложение № 19.8 к </w:t>
            </w:r>
            <w:r w:rsidRPr="00987ADC">
              <w:rPr>
                <w:rFonts w:ascii="Garamond" w:eastAsia="MS Mincho" w:hAnsi="Garamond"/>
                <w:i/>
                <w:spacing w:val="0"/>
                <w:sz w:val="22"/>
                <w:szCs w:val="22"/>
              </w:rPr>
              <w:t>Договору о присоединении к торговой системе оптового рынка</w:t>
            </w:r>
            <w:r w:rsidRPr="00987ADC">
              <w:rPr>
                <w:rFonts w:ascii="Garamond" w:eastAsia="MS Mincho" w:hAnsi="Garamond"/>
                <w:spacing w:val="0"/>
                <w:sz w:val="22"/>
                <w:szCs w:val="22"/>
              </w:rPr>
              <w:t>)</w:t>
            </w:r>
          </w:p>
        </w:tc>
        <w:tc>
          <w:tcPr>
            <w:tcW w:w="754" w:type="dxa"/>
          </w:tcPr>
          <w:p w:rsidR="00BF0DC4" w:rsidRPr="00987ADC" w:rsidRDefault="00BF0DC4" w:rsidP="007771DC">
            <w:pPr>
              <w:pStyle w:val="aff6"/>
              <w:spacing w:before="0"/>
              <w:rPr>
                <w:rFonts w:ascii="Garamond" w:eastAsia="MS Mincho" w:hAnsi="Garamond"/>
                <w:spacing w:val="0"/>
                <w:sz w:val="22"/>
                <w:szCs w:val="22"/>
              </w:rPr>
            </w:pPr>
          </w:p>
        </w:tc>
        <w:tc>
          <w:tcPr>
            <w:tcW w:w="747" w:type="dxa"/>
          </w:tcPr>
          <w:p w:rsidR="00BF0DC4" w:rsidRPr="00987ADC" w:rsidRDefault="00BF0DC4" w:rsidP="007771DC">
            <w:pPr>
              <w:rPr>
                <w:rFonts w:ascii="Garamond" w:eastAsia="MS Mincho" w:hAnsi="Garamond"/>
              </w:rPr>
            </w:pPr>
          </w:p>
        </w:tc>
      </w:tr>
      <w:tr w:rsidR="00BF0DC4" w:rsidRPr="00987ADC" w:rsidTr="007771DC">
        <w:tc>
          <w:tcPr>
            <w:tcW w:w="2943" w:type="dxa"/>
            <w:gridSpan w:val="2"/>
          </w:tcPr>
          <w:p w:rsidR="00BF0DC4" w:rsidRPr="00E133D0" w:rsidRDefault="00BF0DC4" w:rsidP="007771DC">
            <w:pPr>
              <w:pStyle w:val="aff6"/>
              <w:spacing w:before="0"/>
              <w:rPr>
                <w:rFonts w:ascii="Garamond" w:eastAsia="MS Mincho" w:hAnsi="Garamond"/>
                <w:spacing w:val="0"/>
                <w:sz w:val="22"/>
                <w:szCs w:val="22"/>
              </w:rPr>
            </w:pPr>
            <w:r w:rsidRPr="00E133D0">
              <w:rPr>
                <w:rFonts w:ascii="Garamond" w:eastAsia="MS Mincho" w:hAnsi="Garamond"/>
                <w:spacing w:val="0"/>
                <w:sz w:val="22"/>
                <w:szCs w:val="22"/>
              </w:rPr>
              <w:t>Возможность независимого включения/отключения ЕГО</w:t>
            </w:r>
          </w:p>
        </w:tc>
        <w:tc>
          <w:tcPr>
            <w:tcW w:w="5445" w:type="dxa"/>
          </w:tcPr>
          <w:p w:rsidR="00BF0DC4" w:rsidRPr="00E133D0" w:rsidRDefault="00BF0DC4" w:rsidP="007771DC">
            <w:pPr>
              <w:pStyle w:val="aff6"/>
              <w:spacing w:before="0"/>
              <w:rPr>
                <w:rFonts w:ascii="Garamond" w:eastAsia="MS Mincho" w:hAnsi="Garamond"/>
                <w:spacing w:val="0"/>
                <w:sz w:val="22"/>
                <w:szCs w:val="22"/>
              </w:rPr>
            </w:pPr>
            <w:r w:rsidRPr="00E133D0">
              <w:rPr>
                <w:rFonts w:ascii="Garamond" w:eastAsia="MS Mincho" w:hAnsi="Garamond"/>
                <w:spacing w:val="0"/>
                <w:sz w:val="22"/>
                <w:szCs w:val="22"/>
              </w:rPr>
              <w:t>Указывается:</w:t>
            </w:r>
          </w:p>
          <w:p w:rsidR="00BF0DC4" w:rsidRPr="00E133D0" w:rsidRDefault="00BF0DC4" w:rsidP="007771DC">
            <w:pPr>
              <w:pStyle w:val="aff6"/>
              <w:spacing w:before="0"/>
              <w:rPr>
                <w:rFonts w:ascii="Garamond" w:eastAsia="MS Mincho" w:hAnsi="Garamond"/>
                <w:spacing w:val="0"/>
                <w:sz w:val="22"/>
                <w:szCs w:val="22"/>
              </w:rPr>
            </w:pPr>
            <w:r w:rsidRPr="00E133D0">
              <w:rPr>
                <w:rFonts w:ascii="Garamond" w:eastAsia="MS Mincho" w:hAnsi="Garamond"/>
                <w:spacing w:val="0"/>
                <w:sz w:val="22"/>
                <w:szCs w:val="22"/>
              </w:rPr>
              <w:t>–</w:t>
            </w:r>
            <w:r>
              <w:rPr>
                <w:rFonts w:ascii="Garamond" w:eastAsia="MS Mincho" w:hAnsi="Garamond"/>
                <w:spacing w:val="0"/>
                <w:sz w:val="22"/>
                <w:szCs w:val="22"/>
              </w:rPr>
              <w:t xml:space="preserve"> </w:t>
            </w:r>
            <w:r w:rsidRPr="00E133D0">
              <w:rPr>
                <w:rFonts w:ascii="Garamond" w:eastAsia="MS Mincho" w:hAnsi="Garamond"/>
                <w:spacing w:val="0"/>
                <w:sz w:val="22"/>
                <w:szCs w:val="22"/>
              </w:rPr>
              <w:t>«да» в случае наличия возможности независимого включения/отключения ЕГО;</w:t>
            </w:r>
          </w:p>
          <w:p w:rsidR="00BF0DC4" w:rsidRPr="00E133D0" w:rsidRDefault="00BF0DC4" w:rsidP="007771DC">
            <w:pPr>
              <w:pStyle w:val="aff6"/>
              <w:spacing w:before="0"/>
              <w:rPr>
                <w:rFonts w:ascii="Garamond" w:eastAsia="MS Mincho" w:hAnsi="Garamond"/>
                <w:spacing w:val="0"/>
                <w:sz w:val="22"/>
                <w:szCs w:val="22"/>
              </w:rPr>
            </w:pPr>
            <w:r w:rsidRPr="00957136">
              <w:rPr>
                <w:rFonts w:ascii="Garamond" w:eastAsia="MS Mincho" w:hAnsi="Garamond"/>
                <w:spacing w:val="0"/>
                <w:sz w:val="22"/>
                <w:szCs w:val="22"/>
                <w:highlight w:val="yellow"/>
              </w:rPr>
              <w:t>– станционный номер ЕГО, входящей (-их) в группу ЕГО, совместная работа которой (-ых) необходима для работы данной ЕГО</w:t>
            </w:r>
          </w:p>
        </w:tc>
        <w:tc>
          <w:tcPr>
            <w:tcW w:w="754" w:type="dxa"/>
          </w:tcPr>
          <w:p w:rsidR="00BF0DC4" w:rsidRPr="00987ADC" w:rsidRDefault="00BF0DC4" w:rsidP="007771DC">
            <w:pPr>
              <w:pStyle w:val="aff6"/>
              <w:spacing w:before="0"/>
              <w:rPr>
                <w:rFonts w:ascii="Garamond" w:eastAsia="MS Mincho" w:hAnsi="Garamond"/>
                <w:spacing w:val="0"/>
                <w:sz w:val="22"/>
                <w:szCs w:val="22"/>
              </w:rPr>
            </w:pPr>
          </w:p>
        </w:tc>
        <w:tc>
          <w:tcPr>
            <w:tcW w:w="747" w:type="dxa"/>
          </w:tcPr>
          <w:p w:rsidR="00BF0DC4" w:rsidRPr="00987ADC" w:rsidRDefault="00BF0DC4" w:rsidP="007771DC">
            <w:pPr>
              <w:rPr>
                <w:rFonts w:ascii="Garamond" w:eastAsia="MS Mincho" w:hAnsi="Garamond"/>
              </w:rPr>
            </w:pPr>
          </w:p>
        </w:tc>
      </w:tr>
    </w:tbl>
    <w:p w:rsidR="00BF0DC4" w:rsidRPr="00987ADC" w:rsidRDefault="00BF0DC4" w:rsidP="0058082B">
      <w:pPr>
        <w:ind w:right="6"/>
        <w:jc w:val="both"/>
        <w:rPr>
          <w:rFonts w:ascii="Garamond" w:hAnsi="Garamond"/>
          <w:i/>
          <w:iCs/>
          <w:sz w:val="20"/>
          <w:szCs w:val="20"/>
        </w:rPr>
      </w:pPr>
    </w:p>
    <w:p w:rsidR="00BF0DC4" w:rsidRPr="00987ADC" w:rsidRDefault="00BF0DC4" w:rsidP="0058082B">
      <w:pPr>
        <w:ind w:right="6"/>
        <w:jc w:val="both"/>
        <w:rPr>
          <w:rFonts w:ascii="Garamond" w:hAnsi="Garamond"/>
          <w:i/>
          <w:iCs/>
          <w:sz w:val="20"/>
          <w:szCs w:val="20"/>
        </w:rPr>
      </w:pPr>
      <w:r w:rsidRPr="00987ADC">
        <w:rPr>
          <w:rFonts w:ascii="Garamond" w:hAnsi="Garamond"/>
          <w:i/>
          <w:iCs/>
          <w:sz w:val="20"/>
          <w:szCs w:val="20"/>
        </w:rPr>
        <w:t xml:space="preserve">Примечания. </w:t>
      </w:r>
    </w:p>
    <w:p w:rsidR="00BF0DC4" w:rsidRPr="00987ADC" w:rsidRDefault="00BF0DC4" w:rsidP="0058082B">
      <w:pPr>
        <w:ind w:left="180" w:right="6"/>
        <w:jc w:val="both"/>
        <w:rPr>
          <w:rFonts w:ascii="Garamond" w:hAnsi="Garamond"/>
          <w:sz w:val="20"/>
          <w:szCs w:val="20"/>
        </w:rPr>
      </w:pPr>
      <w:r w:rsidRPr="00987ADC">
        <w:rPr>
          <w:rFonts w:ascii="Garamond" w:hAnsi="Garamond"/>
          <w:sz w:val="20"/>
          <w:szCs w:val="20"/>
        </w:rPr>
        <w:t>1. Условная ГТПг включает в себя генерирующее оборудование организации, планируемое к вводу в эксплуатацию, в отношении которого на оптовом рынке на момент подачи заявления не зарегистрирована группа точек поставки генерации.</w:t>
      </w:r>
    </w:p>
    <w:p w:rsidR="00BF0DC4" w:rsidRPr="00987ADC" w:rsidRDefault="00BF0DC4" w:rsidP="0058082B">
      <w:pPr>
        <w:ind w:left="180" w:right="6"/>
        <w:jc w:val="both"/>
        <w:rPr>
          <w:rFonts w:ascii="Garamond" w:hAnsi="Garamond"/>
          <w:sz w:val="20"/>
          <w:szCs w:val="20"/>
        </w:rPr>
      </w:pPr>
      <w:r w:rsidRPr="00987ADC">
        <w:rPr>
          <w:rFonts w:ascii="Garamond" w:hAnsi="Garamond"/>
          <w:sz w:val="20"/>
          <w:szCs w:val="20"/>
        </w:rPr>
        <w:t>2.</w:t>
      </w:r>
      <w:r w:rsidRPr="00987ADC">
        <w:rPr>
          <w:rFonts w:ascii="Garamond" w:hAnsi="Garamond"/>
          <w:b/>
          <w:bCs/>
          <w:sz w:val="20"/>
          <w:szCs w:val="20"/>
        </w:rPr>
        <w:t xml:space="preserve"> </w:t>
      </w:r>
      <w:r w:rsidRPr="00987ADC">
        <w:rPr>
          <w:rFonts w:ascii="Garamond" w:hAnsi="Garamond"/>
          <w:sz w:val="20"/>
          <w:szCs w:val="20"/>
        </w:rPr>
        <w:t>Данная форма заполняется для каждой условной группы точек поставки генерации, предложенной заявителем.</w:t>
      </w:r>
    </w:p>
    <w:p w:rsidR="00BF0DC4" w:rsidRPr="00987ADC" w:rsidRDefault="00BF0DC4" w:rsidP="0058082B">
      <w:pPr>
        <w:ind w:left="180" w:right="6"/>
        <w:jc w:val="both"/>
        <w:rPr>
          <w:rFonts w:ascii="Garamond" w:hAnsi="Garamond"/>
          <w:sz w:val="20"/>
          <w:szCs w:val="20"/>
        </w:rPr>
      </w:pPr>
      <w:r w:rsidRPr="00987ADC">
        <w:rPr>
          <w:rFonts w:ascii="Garamond" w:hAnsi="Garamond"/>
          <w:sz w:val="20"/>
          <w:szCs w:val="20"/>
        </w:rPr>
        <w:t>3. Территория технологически необходимой генерации, подстанции, к которым планируется технологическое присоединение, подлежат указанию на основании данных, опубликованных в соответствии с Регламентом проведения конкурентных отборов мощности новых генерирующих объектов (Приложение № 19.8 к Договору о присоединении к торговой системе оптового рынка).</w:t>
      </w:r>
    </w:p>
    <w:p w:rsidR="00BF0DC4" w:rsidRPr="00987ADC" w:rsidRDefault="00BF0DC4" w:rsidP="0058082B">
      <w:pPr>
        <w:ind w:left="180" w:right="6"/>
        <w:jc w:val="both"/>
        <w:rPr>
          <w:rFonts w:ascii="Garamond" w:hAnsi="Garamond"/>
          <w:sz w:val="20"/>
          <w:szCs w:val="20"/>
        </w:rPr>
      </w:pPr>
      <w:r w:rsidRPr="009E00DB">
        <w:rPr>
          <w:rFonts w:ascii="Garamond" w:hAnsi="Garamond"/>
          <w:sz w:val="20"/>
          <w:szCs w:val="20"/>
          <w:highlight w:val="yellow"/>
        </w:rPr>
        <w:t>4.</w:t>
      </w:r>
      <w:r w:rsidRPr="00987ADC">
        <w:rPr>
          <w:rFonts w:ascii="Garamond" w:hAnsi="Garamond"/>
          <w:sz w:val="20"/>
          <w:szCs w:val="20"/>
        </w:rPr>
        <w:t xml:space="preserve"> Размерность параметров:</w:t>
      </w:r>
    </w:p>
    <w:p w:rsidR="00BF0DC4" w:rsidRPr="00987ADC" w:rsidRDefault="00BF0DC4" w:rsidP="0058082B">
      <w:pPr>
        <w:ind w:left="181" w:right="6"/>
        <w:jc w:val="both"/>
        <w:rPr>
          <w:rFonts w:ascii="Garamond" w:hAnsi="Garamond"/>
          <w:sz w:val="20"/>
          <w:szCs w:val="20"/>
        </w:rPr>
      </w:pPr>
      <w:r w:rsidRPr="00987ADC">
        <w:rPr>
          <w:rFonts w:ascii="Garamond" w:hAnsi="Garamond"/>
          <w:sz w:val="20"/>
          <w:szCs w:val="20"/>
        </w:rPr>
        <w:t>– значения установленной мощности указываются в МВт с точностью до 3 (трех) знаков после запятой;</w:t>
      </w:r>
    </w:p>
    <w:p w:rsidR="00BF0DC4" w:rsidRPr="00987ADC" w:rsidRDefault="00BF0DC4" w:rsidP="0058082B">
      <w:pPr>
        <w:ind w:left="181" w:right="6"/>
        <w:jc w:val="both"/>
        <w:rPr>
          <w:rFonts w:ascii="Garamond" w:hAnsi="Garamond"/>
          <w:sz w:val="20"/>
          <w:szCs w:val="20"/>
        </w:rPr>
      </w:pPr>
      <w:r w:rsidRPr="00987ADC">
        <w:rPr>
          <w:rFonts w:ascii="Garamond" w:hAnsi="Garamond"/>
          <w:sz w:val="20"/>
          <w:szCs w:val="20"/>
        </w:rPr>
        <w:t>– значения диапазона регулирования указываются в процентах от установленной мощности с точностью до 2 (двух) знаков после запятой;</w:t>
      </w:r>
    </w:p>
    <w:p w:rsidR="00BF0DC4" w:rsidRPr="00987ADC" w:rsidRDefault="00BF0DC4" w:rsidP="0058082B">
      <w:pPr>
        <w:ind w:left="181" w:right="6"/>
        <w:jc w:val="both"/>
        <w:rPr>
          <w:rFonts w:ascii="Garamond" w:hAnsi="Garamond"/>
          <w:sz w:val="20"/>
          <w:szCs w:val="20"/>
        </w:rPr>
      </w:pPr>
      <w:r w:rsidRPr="00987ADC">
        <w:rPr>
          <w:rFonts w:ascii="Garamond" w:hAnsi="Garamond"/>
          <w:sz w:val="20"/>
          <w:szCs w:val="20"/>
        </w:rPr>
        <w:t>– значение количества часов работы в номинальном режиме указывается в часах с точностью до целого числа;</w:t>
      </w:r>
    </w:p>
    <w:p w:rsidR="00BF0DC4" w:rsidRPr="00987ADC" w:rsidRDefault="00BF0DC4" w:rsidP="0058082B">
      <w:pPr>
        <w:ind w:left="181" w:right="6"/>
        <w:jc w:val="both"/>
        <w:rPr>
          <w:rFonts w:ascii="Garamond" w:hAnsi="Garamond"/>
          <w:sz w:val="20"/>
          <w:szCs w:val="20"/>
        </w:rPr>
      </w:pPr>
      <w:r w:rsidRPr="00987ADC">
        <w:rPr>
          <w:rFonts w:ascii="Garamond" w:hAnsi="Garamond"/>
          <w:sz w:val="20"/>
          <w:szCs w:val="20"/>
        </w:rPr>
        <w:t>– продолжительность работы в случае выделения оборудования на собственные нужды указывается в минутах с точностью до целого числа;</w:t>
      </w:r>
    </w:p>
    <w:p w:rsidR="00BF0DC4" w:rsidRPr="00987ADC" w:rsidRDefault="00BF0DC4" w:rsidP="0058082B">
      <w:pPr>
        <w:ind w:left="181" w:right="6"/>
        <w:jc w:val="both"/>
        <w:rPr>
          <w:rFonts w:ascii="Garamond" w:hAnsi="Garamond"/>
          <w:sz w:val="20"/>
          <w:szCs w:val="20"/>
        </w:rPr>
      </w:pPr>
      <w:r w:rsidRPr="00987ADC">
        <w:rPr>
          <w:rFonts w:ascii="Garamond" w:hAnsi="Garamond"/>
          <w:sz w:val="20"/>
          <w:szCs w:val="20"/>
        </w:rPr>
        <w:t>– продолжительность работы при снижении частоты электрического тока указывается в секундах с точностью до целого числа.</w:t>
      </w:r>
    </w:p>
    <w:p w:rsidR="00BF0DC4" w:rsidRPr="00987ADC" w:rsidRDefault="00BF0DC4" w:rsidP="0058082B">
      <w:pPr>
        <w:ind w:left="180" w:right="6"/>
        <w:jc w:val="both"/>
        <w:rPr>
          <w:rFonts w:ascii="Garamond" w:hAnsi="Garamond"/>
          <w:sz w:val="20"/>
          <w:szCs w:val="20"/>
        </w:rPr>
      </w:pPr>
    </w:p>
    <w:p w:rsidR="00BF0DC4" w:rsidRPr="00987ADC" w:rsidRDefault="00BF0DC4" w:rsidP="0058082B">
      <w:pPr>
        <w:ind w:left="180" w:right="6"/>
        <w:jc w:val="both"/>
        <w:rPr>
          <w:rFonts w:ascii="Garamond" w:hAnsi="Garamond"/>
          <w:sz w:val="20"/>
          <w:szCs w:val="20"/>
        </w:rPr>
      </w:pPr>
      <w:r w:rsidRPr="00987ADC">
        <w:rPr>
          <w:rFonts w:ascii="Garamond" w:hAnsi="Garamond"/>
          <w:sz w:val="20"/>
          <w:szCs w:val="20"/>
        </w:rPr>
        <w:t>_________________________</w:t>
      </w:r>
      <w:r w:rsidRPr="00987ADC">
        <w:rPr>
          <w:rFonts w:ascii="Garamond" w:hAnsi="Garamond"/>
          <w:sz w:val="20"/>
          <w:szCs w:val="20"/>
        </w:rPr>
        <w:tab/>
      </w:r>
      <w:r w:rsidRPr="00987ADC">
        <w:rPr>
          <w:rFonts w:ascii="Garamond" w:hAnsi="Garamond"/>
          <w:sz w:val="20"/>
          <w:szCs w:val="20"/>
        </w:rPr>
        <w:tab/>
        <w:t xml:space="preserve">        ___________</w:t>
      </w:r>
      <w:r w:rsidRPr="00987ADC">
        <w:rPr>
          <w:rFonts w:ascii="Garamond" w:hAnsi="Garamond"/>
          <w:sz w:val="20"/>
          <w:szCs w:val="20"/>
        </w:rPr>
        <w:tab/>
      </w:r>
      <w:r w:rsidRPr="00987ADC">
        <w:rPr>
          <w:rFonts w:ascii="Garamond" w:hAnsi="Garamond"/>
          <w:sz w:val="20"/>
          <w:szCs w:val="20"/>
        </w:rPr>
        <w:tab/>
        <w:t>_____________________________</w:t>
      </w:r>
    </w:p>
    <w:p w:rsidR="00BF0DC4" w:rsidRPr="00987ADC" w:rsidRDefault="00BF0DC4" w:rsidP="0058082B">
      <w:pPr>
        <w:jc w:val="both"/>
        <w:rPr>
          <w:rFonts w:ascii="Garamond" w:hAnsi="Garamond"/>
          <w:i/>
          <w:sz w:val="20"/>
          <w:szCs w:val="20"/>
        </w:rPr>
      </w:pPr>
      <w:r w:rsidRPr="00987ADC">
        <w:rPr>
          <w:rFonts w:ascii="Garamond" w:hAnsi="Garamond"/>
          <w:i/>
          <w:sz w:val="20"/>
          <w:szCs w:val="20"/>
        </w:rPr>
        <w:t>(должность руководителя, печать (по усмотрению заявителя)</w:t>
      </w:r>
    </w:p>
    <w:p w:rsidR="00BF0DC4" w:rsidRPr="00987ADC" w:rsidRDefault="00BF0DC4" w:rsidP="0058082B">
      <w:pPr>
        <w:jc w:val="both"/>
        <w:rPr>
          <w:rFonts w:ascii="Garamond" w:hAnsi="Garamond"/>
          <w:i/>
          <w:sz w:val="20"/>
          <w:szCs w:val="20"/>
        </w:rPr>
      </w:pPr>
      <w:r w:rsidRPr="00987ADC">
        <w:rPr>
          <w:rFonts w:ascii="Garamond" w:hAnsi="Garamond"/>
          <w:i/>
          <w:sz w:val="20"/>
          <w:szCs w:val="20"/>
        </w:rPr>
        <w:t>либо указание реквизитов доверенности)</w:t>
      </w:r>
      <w:r w:rsidRPr="00987ADC">
        <w:rPr>
          <w:rFonts w:ascii="Garamond" w:hAnsi="Garamond"/>
          <w:i/>
          <w:sz w:val="20"/>
          <w:szCs w:val="20"/>
        </w:rPr>
        <w:tab/>
      </w:r>
      <w:r w:rsidRPr="00987ADC">
        <w:rPr>
          <w:rFonts w:ascii="Garamond" w:hAnsi="Garamond"/>
          <w:i/>
          <w:sz w:val="20"/>
          <w:szCs w:val="20"/>
        </w:rPr>
        <w:tab/>
      </w:r>
      <w:r w:rsidRPr="00987ADC">
        <w:rPr>
          <w:rFonts w:ascii="Garamond" w:hAnsi="Garamond"/>
          <w:i/>
          <w:sz w:val="20"/>
          <w:szCs w:val="20"/>
        </w:rPr>
        <w:tab/>
        <w:t>(подпись)</w:t>
      </w:r>
      <w:r w:rsidRPr="00987ADC">
        <w:rPr>
          <w:rFonts w:ascii="Garamond" w:hAnsi="Garamond"/>
          <w:i/>
          <w:sz w:val="20"/>
          <w:szCs w:val="20"/>
        </w:rPr>
        <w:tab/>
      </w:r>
      <w:r w:rsidRPr="00987ADC">
        <w:rPr>
          <w:rFonts w:ascii="Garamond" w:hAnsi="Garamond"/>
          <w:i/>
          <w:sz w:val="20"/>
          <w:szCs w:val="20"/>
        </w:rPr>
        <w:tab/>
      </w:r>
      <w:r w:rsidRPr="00987ADC">
        <w:rPr>
          <w:rFonts w:ascii="Garamond" w:hAnsi="Garamond"/>
          <w:i/>
          <w:sz w:val="20"/>
          <w:szCs w:val="20"/>
        </w:rPr>
        <w:tab/>
      </w:r>
      <w:r w:rsidRPr="00987ADC">
        <w:rPr>
          <w:rFonts w:ascii="Garamond" w:hAnsi="Garamond"/>
          <w:i/>
          <w:sz w:val="20"/>
          <w:szCs w:val="20"/>
        </w:rPr>
        <w:tab/>
        <w:t>(Ф. И. О.)</w:t>
      </w:r>
    </w:p>
    <w:p w:rsidR="00BF0DC4" w:rsidRPr="00987ADC" w:rsidRDefault="00BF0DC4" w:rsidP="0058082B">
      <w:pPr>
        <w:rPr>
          <w:rFonts w:ascii="Garamond" w:hAnsi="Garamond"/>
          <w:b/>
          <w:bCs/>
          <w:sz w:val="20"/>
          <w:szCs w:val="20"/>
        </w:rPr>
      </w:pPr>
    </w:p>
    <w:p w:rsidR="00BF0DC4" w:rsidRPr="00BC19C6" w:rsidRDefault="00BF0DC4" w:rsidP="0058082B">
      <w:pPr>
        <w:rPr>
          <w:rFonts w:ascii="Garamond" w:hAnsi="Garamond"/>
          <w:b/>
          <w:bCs/>
          <w:iCs/>
          <w:sz w:val="22"/>
          <w:szCs w:val="22"/>
        </w:rPr>
      </w:pPr>
      <w:r w:rsidRPr="00BC19C6">
        <w:rPr>
          <w:rFonts w:ascii="Garamond" w:hAnsi="Garamond"/>
          <w:b/>
          <w:bCs/>
          <w:sz w:val="22"/>
          <w:szCs w:val="22"/>
        </w:rPr>
        <w:t>Дата ___________20______</w:t>
      </w:r>
    </w:p>
    <w:bookmarkEnd w:id="7"/>
    <w:bookmarkEnd w:id="8"/>
    <w:p w:rsidR="00BF0DC4" w:rsidRPr="00485A02" w:rsidRDefault="00BF0DC4" w:rsidP="007771DC">
      <w:pPr>
        <w:rPr>
          <w:rFonts w:ascii="Garamond" w:hAnsi="Garamond"/>
          <w:b/>
          <w:sz w:val="22"/>
          <w:szCs w:val="22"/>
        </w:rPr>
      </w:pPr>
      <w:r w:rsidRPr="00485A02">
        <w:rPr>
          <w:rFonts w:ascii="Garamond" w:hAnsi="Garamond"/>
          <w:b/>
          <w:sz w:val="22"/>
          <w:szCs w:val="22"/>
        </w:rPr>
        <w:lastRenderedPageBreak/>
        <w:t>Предлагаемая редакция</w:t>
      </w:r>
    </w:p>
    <w:p w:rsidR="00BF0DC4" w:rsidRDefault="00BF0DC4" w:rsidP="00F924DE">
      <w:pPr>
        <w:tabs>
          <w:tab w:val="left" w:pos="8505"/>
        </w:tabs>
        <w:suppressAutoHyphens/>
        <w:jc w:val="right"/>
        <w:rPr>
          <w:rFonts w:ascii="Garamond" w:eastAsia="Batang" w:hAnsi="Garamond" w:cs="Garamond"/>
          <w:i/>
          <w:sz w:val="22"/>
          <w:szCs w:val="22"/>
          <w:lang w:eastAsia="ar-SA"/>
        </w:rPr>
      </w:pPr>
    </w:p>
    <w:p w:rsidR="00BF0DC4" w:rsidRPr="00987ADC" w:rsidRDefault="00BF0DC4" w:rsidP="007771DC">
      <w:pPr>
        <w:jc w:val="center"/>
        <w:rPr>
          <w:rFonts w:ascii="Garamond" w:hAnsi="Garamond"/>
          <w:b/>
          <w:bCs/>
          <w:iCs/>
          <w:sz w:val="22"/>
          <w:szCs w:val="22"/>
        </w:rPr>
      </w:pPr>
      <w:r w:rsidRPr="00987ADC">
        <w:rPr>
          <w:rFonts w:ascii="Garamond" w:hAnsi="Garamond"/>
          <w:b/>
          <w:bCs/>
          <w:iCs/>
          <w:sz w:val="22"/>
          <w:szCs w:val="22"/>
        </w:rPr>
        <w:t>Форма 13Г</w:t>
      </w:r>
    </w:p>
    <w:p w:rsidR="00BF0DC4" w:rsidRDefault="00BF0DC4" w:rsidP="007771DC">
      <w:pPr>
        <w:jc w:val="center"/>
        <w:rPr>
          <w:rFonts w:ascii="Garamond" w:hAnsi="Garamond"/>
          <w:b/>
          <w:sz w:val="22"/>
          <w:szCs w:val="22"/>
        </w:rPr>
      </w:pPr>
    </w:p>
    <w:p w:rsidR="00BF0DC4" w:rsidRPr="00987ADC" w:rsidRDefault="00BF0DC4" w:rsidP="007771DC">
      <w:pPr>
        <w:jc w:val="center"/>
        <w:rPr>
          <w:rFonts w:ascii="Garamond" w:hAnsi="Garamond"/>
          <w:b/>
          <w:sz w:val="22"/>
          <w:szCs w:val="22"/>
        </w:rPr>
      </w:pPr>
      <w:r w:rsidRPr="00987ADC">
        <w:rPr>
          <w:rFonts w:ascii="Garamond" w:hAnsi="Garamond"/>
          <w:b/>
          <w:sz w:val="22"/>
          <w:szCs w:val="22"/>
        </w:rPr>
        <w:t>Перечень паспортных технологических характеристик генерирующего оборудования и генерирующего объекта, строительство которых предполагается по итогам конкурентного отбора мощности новых генерирующих объектов</w:t>
      </w:r>
    </w:p>
    <w:p w:rsidR="00BF0DC4" w:rsidRDefault="00BF0DC4" w:rsidP="007771DC">
      <w:pPr>
        <w:rPr>
          <w:rFonts w:ascii="Garamond" w:hAnsi="Garamond"/>
          <w:bCs/>
          <w:sz w:val="22"/>
          <w:szCs w:val="22"/>
        </w:rPr>
      </w:pPr>
    </w:p>
    <w:p w:rsidR="00BF0DC4" w:rsidRPr="00987ADC" w:rsidRDefault="00BF0DC4" w:rsidP="007771DC">
      <w:pPr>
        <w:rPr>
          <w:rFonts w:ascii="Garamond" w:hAnsi="Garamond"/>
          <w:sz w:val="22"/>
          <w:szCs w:val="22"/>
        </w:rPr>
      </w:pPr>
      <w:r w:rsidRPr="00987ADC">
        <w:rPr>
          <w:rFonts w:ascii="Garamond" w:hAnsi="Garamond"/>
          <w:bCs/>
          <w:sz w:val="22"/>
          <w:szCs w:val="22"/>
        </w:rPr>
        <w:t xml:space="preserve">Наименование условной группы точек поставки генерации (условной </w:t>
      </w:r>
      <w:r w:rsidRPr="00987ADC">
        <w:rPr>
          <w:rFonts w:ascii="Garamond" w:hAnsi="Garamond"/>
          <w:sz w:val="22"/>
          <w:szCs w:val="22"/>
        </w:rPr>
        <w:t>ГТПг</w:t>
      </w:r>
      <w:r w:rsidRPr="00987ADC">
        <w:rPr>
          <w:rFonts w:ascii="Garamond" w:hAnsi="Garamond"/>
          <w:bCs/>
          <w:sz w:val="22"/>
          <w:szCs w:val="22"/>
        </w:rPr>
        <w:t>)</w:t>
      </w:r>
      <w:r w:rsidRPr="00987ADC">
        <w:rPr>
          <w:rFonts w:ascii="Garamond" w:hAnsi="Garamond"/>
          <w:sz w:val="22"/>
          <w:szCs w:val="22"/>
        </w:rPr>
        <w:t xml:space="preserve"> ________________________________________________________________________________</w:t>
      </w:r>
    </w:p>
    <w:p w:rsidR="00BF0DC4" w:rsidRPr="00987ADC" w:rsidRDefault="00BF0DC4" w:rsidP="007771DC">
      <w:pPr>
        <w:pStyle w:val="a5"/>
        <w:outlineLvl w:val="0"/>
        <w:rPr>
          <w:rFonts w:ascii="Garamond" w:hAnsi="Garamond"/>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93"/>
        <w:gridCol w:w="1608"/>
        <w:gridCol w:w="4878"/>
        <w:gridCol w:w="754"/>
        <w:gridCol w:w="747"/>
      </w:tblGrid>
      <w:tr w:rsidR="00BF0DC4" w:rsidRPr="004144D4" w:rsidTr="007771DC">
        <w:trPr>
          <w:cantSplit/>
        </w:trPr>
        <w:tc>
          <w:tcPr>
            <w:tcW w:w="9889" w:type="dxa"/>
            <w:gridSpan w:val="6"/>
          </w:tcPr>
          <w:p w:rsidR="00BF0DC4" w:rsidRPr="004144D4" w:rsidRDefault="00BF0DC4" w:rsidP="007771DC">
            <w:pPr>
              <w:pStyle w:val="aff6"/>
              <w:rPr>
                <w:rFonts w:ascii="Garamond" w:hAnsi="Garamond"/>
                <w:b/>
                <w:spacing w:val="0"/>
                <w:sz w:val="22"/>
                <w:szCs w:val="22"/>
              </w:rPr>
            </w:pPr>
            <w:r w:rsidRPr="004144D4">
              <w:rPr>
                <w:rFonts w:ascii="Garamond" w:hAnsi="Garamond"/>
                <w:b/>
                <w:spacing w:val="0"/>
                <w:sz w:val="22"/>
                <w:szCs w:val="22"/>
              </w:rPr>
              <w:t>Общие характеристики условной ГТПг</w:t>
            </w:r>
          </w:p>
        </w:tc>
      </w:tr>
      <w:tr w:rsidR="00BF0DC4" w:rsidRPr="004144D4" w:rsidTr="004B15FF">
        <w:tc>
          <w:tcPr>
            <w:tcW w:w="3510" w:type="dxa"/>
            <w:gridSpan w:val="3"/>
          </w:tcPr>
          <w:p w:rsidR="00BF0DC4" w:rsidRPr="004144D4" w:rsidRDefault="00BF0DC4" w:rsidP="007771DC">
            <w:pPr>
              <w:pStyle w:val="aff6"/>
              <w:spacing w:before="80"/>
              <w:rPr>
                <w:rFonts w:ascii="Garamond" w:eastAsia="MS Mincho" w:hAnsi="Garamond"/>
                <w:spacing w:val="0"/>
                <w:sz w:val="22"/>
                <w:szCs w:val="22"/>
              </w:rPr>
            </w:pPr>
            <w:r w:rsidRPr="004144D4">
              <w:rPr>
                <w:rFonts w:ascii="Garamond" w:eastAsia="MS Mincho" w:hAnsi="Garamond"/>
                <w:spacing w:val="0"/>
                <w:sz w:val="22"/>
                <w:szCs w:val="22"/>
              </w:rPr>
              <w:t>Состав условной ГТПг</w:t>
            </w:r>
          </w:p>
        </w:tc>
        <w:tc>
          <w:tcPr>
            <w:tcW w:w="6379" w:type="dxa"/>
            <w:gridSpan w:val="3"/>
          </w:tcPr>
          <w:p w:rsidR="00BF0DC4" w:rsidRPr="004144D4" w:rsidRDefault="00BF0DC4" w:rsidP="007771DC">
            <w:pPr>
              <w:pStyle w:val="aff6"/>
              <w:spacing w:before="80"/>
              <w:rPr>
                <w:rFonts w:ascii="Garamond" w:eastAsia="MS Mincho" w:hAnsi="Garamond"/>
                <w:spacing w:val="0"/>
                <w:sz w:val="22"/>
                <w:szCs w:val="22"/>
              </w:rPr>
            </w:pPr>
            <w:r w:rsidRPr="004144D4">
              <w:rPr>
                <w:rFonts w:ascii="Garamond" w:eastAsia="MS Mincho" w:hAnsi="Garamond"/>
                <w:spacing w:val="0"/>
                <w:sz w:val="22"/>
                <w:szCs w:val="22"/>
              </w:rPr>
              <w:t>Наименование электростанции</w:t>
            </w:r>
          </w:p>
        </w:tc>
      </w:tr>
      <w:tr w:rsidR="00BF0DC4" w:rsidRPr="004144D4" w:rsidTr="004B15FF">
        <w:tc>
          <w:tcPr>
            <w:tcW w:w="3510" w:type="dxa"/>
            <w:gridSpan w:val="3"/>
          </w:tcPr>
          <w:p w:rsidR="00BF0DC4" w:rsidRPr="004144D4" w:rsidRDefault="00BF0DC4" w:rsidP="007771DC">
            <w:pPr>
              <w:pStyle w:val="aff6"/>
              <w:spacing w:before="0"/>
              <w:rPr>
                <w:rFonts w:ascii="Garamond" w:eastAsia="MS Mincho" w:hAnsi="Garamond"/>
                <w:spacing w:val="0"/>
                <w:sz w:val="22"/>
                <w:szCs w:val="22"/>
              </w:rPr>
            </w:pPr>
            <w:r w:rsidRPr="004144D4">
              <w:rPr>
                <w:rFonts w:ascii="Garamond" w:eastAsia="MS Mincho" w:hAnsi="Garamond"/>
                <w:spacing w:val="0"/>
                <w:sz w:val="22"/>
                <w:szCs w:val="22"/>
              </w:rPr>
              <w:t>Тип генерирующего объекта – электростанции</w:t>
            </w:r>
          </w:p>
        </w:tc>
        <w:tc>
          <w:tcPr>
            <w:tcW w:w="6379" w:type="dxa"/>
            <w:gridSpan w:val="3"/>
          </w:tcPr>
          <w:p w:rsidR="00BF0DC4" w:rsidRPr="004144D4" w:rsidRDefault="00BF0DC4" w:rsidP="007720D7">
            <w:pPr>
              <w:pStyle w:val="aff6"/>
              <w:spacing w:before="0"/>
              <w:rPr>
                <w:rFonts w:ascii="Garamond" w:eastAsia="MS Mincho" w:hAnsi="Garamond"/>
                <w:spacing w:val="0"/>
                <w:sz w:val="22"/>
                <w:szCs w:val="22"/>
              </w:rPr>
            </w:pPr>
            <w:r w:rsidRPr="004144D4">
              <w:rPr>
                <w:rFonts w:ascii="Garamond" w:eastAsia="MS Mincho" w:hAnsi="Garamond"/>
                <w:spacing w:val="0"/>
                <w:sz w:val="22"/>
                <w:szCs w:val="22"/>
              </w:rPr>
              <w:t>Указывается один из следующих типов:</w:t>
            </w:r>
          </w:p>
          <w:p w:rsidR="00BF0DC4" w:rsidRPr="004144D4" w:rsidRDefault="00BF0DC4" w:rsidP="007771DC">
            <w:pPr>
              <w:pStyle w:val="4"/>
              <w:tabs>
                <w:tab w:val="clear" w:pos="180"/>
                <w:tab w:val="left" w:pos="185"/>
              </w:tabs>
              <w:spacing w:before="0" w:after="0"/>
              <w:ind w:left="0"/>
              <w:rPr>
                <w:rFonts w:ascii="Garamond" w:hAnsi="Garamond"/>
                <w:b/>
                <w:sz w:val="22"/>
                <w:szCs w:val="22"/>
              </w:rPr>
            </w:pPr>
            <w:r w:rsidRPr="004144D4">
              <w:rPr>
                <w:rFonts w:ascii="Garamond" w:hAnsi="Garamond"/>
                <w:sz w:val="22"/>
                <w:szCs w:val="22"/>
              </w:rPr>
              <w:t>а) </w:t>
            </w:r>
            <w:bookmarkStart w:id="13" w:name="OLE_LINK40"/>
            <w:r w:rsidRPr="004144D4">
              <w:rPr>
                <w:rFonts w:ascii="Garamond" w:hAnsi="Garamond"/>
                <w:sz w:val="22"/>
                <w:szCs w:val="22"/>
              </w:rPr>
              <w:t>генерирующие объекты на базе газотурбинных установок;</w:t>
            </w:r>
          </w:p>
          <w:p w:rsidR="00BF0DC4" w:rsidRPr="004144D4" w:rsidRDefault="00BF0DC4" w:rsidP="007771DC">
            <w:pPr>
              <w:pStyle w:val="4"/>
              <w:tabs>
                <w:tab w:val="clear" w:pos="180"/>
                <w:tab w:val="left" w:pos="185"/>
              </w:tabs>
              <w:spacing w:before="0" w:after="0"/>
              <w:ind w:left="0"/>
              <w:rPr>
                <w:rFonts w:ascii="Garamond" w:hAnsi="Garamond"/>
                <w:b/>
                <w:sz w:val="22"/>
                <w:szCs w:val="22"/>
              </w:rPr>
            </w:pPr>
            <w:r w:rsidRPr="004144D4">
              <w:rPr>
                <w:rFonts w:ascii="Garamond" w:hAnsi="Garamond"/>
                <w:sz w:val="22"/>
                <w:szCs w:val="22"/>
              </w:rPr>
              <w:t>б) генерирующие объекты на базе парогазовых установок и иные типы, не предусмотренные настоящим пунктом;</w:t>
            </w:r>
          </w:p>
          <w:p w:rsidR="00BF0DC4" w:rsidRPr="004144D4" w:rsidRDefault="00BF0DC4" w:rsidP="007771DC">
            <w:pPr>
              <w:pStyle w:val="4"/>
              <w:tabs>
                <w:tab w:val="clear" w:pos="180"/>
                <w:tab w:val="left" w:pos="185"/>
              </w:tabs>
              <w:spacing w:before="0" w:after="0"/>
              <w:ind w:left="0"/>
              <w:rPr>
                <w:rFonts w:ascii="Garamond" w:hAnsi="Garamond"/>
                <w:b/>
                <w:sz w:val="22"/>
                <w:szCs w:val="22"/>
              </w:rPr>
            </w:pPr>
            <w:r w:rsidRPr="004144D4">
              <w:rPr>
                <w:rFonts w:ascii="Garamond" w:hAnsi="Garamond"/>
                <w:sz w:val="22"/>
                <w:szCs w:val="22"/>
              </w:rPr>
              <w:t>в) генерирующие объекты на базе паросиловых установок, использующих в качестве основного топлива природный газ;</w:t>
            </w:r>
          </w:p>
          <w:p w:rsidR="00BF0DC4" w:rsidRPr="004144D4" w:rsidRDefault="00BF0DC4" w:rsidP="007771DC">
            <w:pPr>
              <w:pStyle w:val="4"/>
              <w:tabs>
                <w:tab w:val="clear" w:pos="180"/>
                <w:tab w:val="left" w:pos="185"/>
              </w:tabs>
              <w:spacing w:before="0" w:after="0"/>
              <w:ind w:left="0"/>
              <w:rPr>
                <w:rFonts w:ascii="Garamond" w:hAnsi="Garamond"/>
                <w:b/>
                <w:sz w:val="22"/>
                <w:szCs w:val="22"/>
              </w:rPr>
            </w:pPr>
            <w:r w:rsidRPr="004144D4">
              <w:rPr>
                <w:rFonts w:ascii="Garamond" w:hAnsi="Garamond"/>
                <w:sz w:val="22"/>
                <w:szCs w:val="22"/>
              </w:rPr>
              <w:t>г) генерирующие объекты на базе газопоршневых агрегатов;</w:t>
            </w:r>
          </w:p>
          <w:p w:rsidR="00BF0DC4" w:rsidRPr="004144D4" w:rsidRDefault="00BF0DC4" w:rsidP="007771DC">
            <w:pPr>
              <w:pStyle w:val="4"/>
              <w:tabs>
                <w:tab w:val="clear" w:pos="180"/>
                <w:tab w:val="left" w:pos="185"/>
              </w:tabs>
              <w:spacing w:before="0" w:after="0"/>
              <w:ind w:left="0"/>
              <w:rPr>
                <w:rFonts w:ascii="Garamond" w:hAnsi="Garamond"/>
                <w:sz w:val="22"/>
                <w:szCs w:val="22"/>
              </w:rPr>
            </w:pPr>
            <w:r w:rsidRPr="004144D4">
              <w:rPr>
                <w:rFonts w:ascii="Garamond" w:hAnsi="Garamond"/>
                <w:sz w:val="22"/>
                <w:szCs w:val="22"/>
              </w:rPr>
              <w:t>д) генерирующие объекты на базе паросиловых установок, использующих в качестве основного топлива уголь.</w:t>
            </w:r>
            <w:bookmarkEnd w:id="13"/>
          </w:p>
        </w:tc>
      </w:tr>
      <w:tr w:rsidR="00BF0DC4" w:rsidRPr="004144D4" w:rsidTr="004B15FF">
        <w:tc>
          <w:tcPr>
            <w:tcW w:w="3510" w:type="dxa"/>
            <w:gridSpan w:val="3"/>
          </w:tcPr>
          <w:p w:rsidR="00BF0DC4" w:rsidRPr="004144D4" w:rsidRDefault="00BF0DC4" w:rsidP="007771DC">
            <w:pPr>
              <w:pStyle w:val="aff6"/>
              <w:spacing w:before="0"/>
              <w:rPr>
                <w:rFonts w:ascii="Garamond" w:eastAsia="MS Mincho" w:hAnsi="Garamond"/>
                <w:spacing w:val="0"/>
                <w:sz w:val="22"/>
                <w:szCs w:val="22"/>
              </w:rPr>
            </w:pPr>
            <w:r w:rsidRPr="004144D4">
              <w:rPr>
                <w:rFonts w:ascii="Garamond" w:eastAsia="MS Mincho" w:hAnsi="Garamond"/>
                <w:spacing w:val="0"/>
                <w:sz w:val="22"/>
                <w:szCs w:val="22"/>
              </w:rPr>
              <w:t>Суммарная установленная мощность условной ГТПг, МВт</w:t>
            </w:r>
          </w:p>
        </w:tc>
        <w:tc>
          <w:tcPr>
            <w:tcW w:w="6379" w:type="dxa"/>
            <w:gridSpan w:val="3"/>
          </w:tcPr>
          <w:p w:rsidR="00BF0DC4" w:rsidRPr="004144D4" w:rsidRDefault="00BF0DC4" w:rsidP="007771DC">
            <w:pPr>
              <w:pStyle w:val="aff6"/>
              <w:spacing w:before="0"/>
              <w:rPr>
                <w:rFonts w:ascii="Garamond" w:eastAsia="MS Mincho" w:hAnsi="Garamond"/>
                <w:spacing w:val="0"/>
                <w:sz w:val="22"/>
                <w:szCs w:val="22"/>
              </w:rPr>
            </w:pPr>
            <w:r w:rsidRPr="004144D4">
              <w:rPr>
                <w:rFonts w:ascii="Garamond" w:eastAsia="MS Mincho" w:hAnsi="Garamond"/>
                <w:spacing w:val="0"/>
                <w:sz w:val="22"/>
                <w:szCs w:val="22"/>
              </w:rPr>
              <w:t>Суммарная величина установленной мощности всего генерирующего оборудования, включенного в условную ГТПг (должна быть равна сумме установленных мощностей нижеуказанных единиц генерирующего оборудования, включенных в данную условную ГТПг)</w:t>
            </w:r>
          </w:p>
        </w:tc>
      </w:tr>
      <w:tr w:rsidR="00BF0DC4" w:rsidRPr="004144D4" w:rsidTr="004B15FF">
        <w:tc>
          <w:tcPr>
            <w:tcW w:w="3510" w:type="dxa"/>
            <w:gridSpan w:val="3"/>
          </w:tcPr>
          <w:p w:rsidR="00BF0DC4" w:rsidRPr="004144D4" w:rsidRDefault="00BF0DC4" w:rsidP="007771DC">
            <w:pPr>
              <w:pStyle w:val="aff6"/>
              <w:spacing w:before="0"/>
              <w:rPr>
                <w:rFonts w:ascii="Garamond" w:eastAsia="MS Mincho" w:hAnsi="Garamond"/>
                <w:spacing w:val="0"/>
                <w:sz w:val="22"/>
                <w:szCs w:val="22"/>
              </w:rPr>
            </w:pPr>
            <w:bookmarkStart w:id="14" w:name="OLE_LINK16"/>
            <w:r w:rsidRPr="004144D4">
              <w:rPr>
                <w:rFonts w:ascii="Garamond" w:hAnsi="Garamond"/>
                <w:spacing w:val="0"/>
                <w:sz w:val="22"/>
                <w:szCs w:val="22"/>
              </w:rPr>
              <w:t xml:space="preserve">Месторасположение </w:t>
            </w:r>
            <w:r w:rsidRPr="004144D4">
              <w:rPr>
                <w:rFonts w:ascii="Garamond" w:eastAsia="MS Mincho" w:hAnsi="Garamond"/>
                <w:spacing w:val="0"/>
                <w:sz w:val="22"/>
                <w:szCs w:val="22"/>
              </w:rPr>
              <w:t>генерирующего оборудования</w:t>
            </w:r>
            <w:bookmarkEnd w:id="14"/>
          </w:p>
        </w:tc>
        <w:tc>
          <w:tcPr>
            <w:tcW w:w="6379" w:type="dxa"/>
            <w:gridSpan w:val="3"/>
          </w:tcPr>
          <w:p w:rsidR="00BF0DC4" w:rsidRPr="004144D4" w:rsidRDefault="00BF0DC4" w:rsidP="007771DC">
            <w:pPr>
              <w:tabs>
                <w:tab w:val="num" w:pos="567"/>
              </w:tabs>
              <w:jc w:val="both"/>
              <w:rPr>
                <w:rFonts w:ascii="Garamond" w:eastAsia="MS Mincho" w:hAnsi="Garamond"/>
              </w:rPr>
            </w:pPr>
            <w:r w:rsidRPr="004144D4">
              <w:rPr>
                <w:rFonts w:ascii="Garamond" w:hAnsi="Garamond"/>
                <w:sz w:val="22"/>
                <w:szCs w:val="22"/>
              </w:rPr>
              <w:t xml:space="preserve">Территория технологически необходимой генерации; </w:t>
            </w:r>
            <w:bookmarkStart w:id="15" w:name="OLE_LINK17"/>
            <w:r w:rsidRPr="004144D4">
              <w:rPr>
                <w:rFonts w:ascii="Garamond" w:hAnsi="Garamond"/>
                <w:sz w:val="22"/>
                <w:szCs w:val="22"/>
              </w:rPr>
              <w:t>наименование подстанции (подстанций), к которой (-ым) планируется технологическое присоединение, относящейся (-ихся) к территории технологически необходимой генерации</w:t>
            </w:r>
            <w:bookmarkEnd w:id="15"/>
          </w:p>
        </w:tc>
      </w:tr>
      <w:tr w:rsidR="00BF0DC4" w:rsidRPr="004144D4" w:rsidTr="007720D7">
        <w:tc>
          <w:tcPr>
            <w:tcW w:w="3510" w:type="dxa"/>
            <w:gridSpan w:val="3"/>
          </w:tcPr>
          <w:p w:rsidR="00BF0DC4" w:rsidRPr="004144D4" w:rsidRDefault="00BF0DC4" w:rsidP="00DC673B">
            <w:pPr>
              <w:pStyle w:val="aff6"/>
              <w:spacing w:before="0"/>
              <w:rPr>
                <w:rFonts w:ascii="Garamond" w:hAnsi="Garamond"/>
                <w:spacing w:val="0"/>
                <w:sz w:val="22"/>
                <w:szCs w:val="22"/>
              </w:rPr>
            </w:pPr>
            <w:r w:rsidRPr="004144D4">
              <w:rPr>
                <w:rFonts w:ascii="Garamond" w:hAnsi="Garamond"/>
                <w:spacing w:val="0"/>
                <w:sz w:val="22"/>
                <w:szCs w:val="22"/>
              </w:rPr>
              <w:t>Основной вид топлива</w:t>
            </w:r>
          </w:p>
        </w:tc>
        <w:tc>
          <w:tcPr>
            <w:tcW w:w="6379" w:type="dxa"/>
            <w:gridSpan w:val="3"/>
          </w:tcPr>
          <w:p w:rsidR="00BF0DC4" w:rsidRPr="004144D4" w:rsidRDefault="00BF0DC4" w:rsidP="00DC673B">
            <w:pPr>
              <w:tabs>
                <w:tab w:val="num" w:pos="567"/>
              </w:tabs>
              <w:jc w:val="both"/>
              <w:rPr>
                <w:rFonts w:ascii="Garamond" w:hAnsi="Garamond"/>
              </w:rPr>
            </w:pPr>
            <w:r w:rsidRPr="004144D4">
              <w:rPr>
                <w:rFonts w:ascii="Garamond" w:hAnsi="Garamond"/>
                <w:sz w:val="22"/>
                <w:szCs w:val="22"/>
              </w:rPr>
              <w:t>Указывается один из следующих видов топлива, используемых в качестве основного на данной электростанции:</w:t>
            </w:r>
          </w:p>
          <w:p w:rsidR="00BF0DC4" w:rsidRPr="004144D4" w:rsidRDefault="00BF0DC4" w:rsidP="00DC673B">
            <w:pPr>
              <w:tabs>
                <w:tab w:val="num" w:pos="567"/>
              </w:tabs>
              <w:jc w:val="both"/>
              <w:rPr>
                <w:rFonts w:ascii="Garamond" w:hAnsi="Garamond"/>
              </w:rPr>
            </w:pPr>
            <w:r w:rsidRPr="004144D4">
              <w:rPr>
                <w:rFonts w:ascii="Garamond" w:hAnsi="Garamond"/>
                <w:sz w:val="22"/>
                <w:szCs w:val="22"/>
              </w:rPr>
              <w:t>а) газ;</w:t>
            </w:r>
          </w:p>
          <w:p w:rsidR="00BF0DC4" w:rsidRPr="004144D4" w:rsidRDefault="00BF0DC4" w:rsidP="00DC673B">
            <w:pPr>
              <w:tabs>
                <w:tab w:val="num" w:pos="567"/>
              </w:tabs>
              <w:jc w:val="both"/>
              <w:rPr>
                <w:rFonts w:ascii="Garamond" w:hAnsi="Garamond"/>
              </w:rPr>
            </w:pPr>
            <w:r w:rsidRPr="004144D4">
              <w:rPr>
                <w:rFonts w:ascii="Garamond" w:hAnsi="Garamond"/>
                <w:sz w:val="22"/>
                <w:szCs w:val="22"/>
              </w:rPr>
              <w:t>б) уголь;</w:t>
            </w:r>
          </w:p>
          <w:p w:rsidR="00BF0DC4" w:rsidRPr="004144D4" w:rsidRDefault="00BF0DC4" w:rsidP="00DC673B">
            <w:pPr>
              <w:tabs>
                <w:tab w:val="num" w:pos="567"/>
              </w:tabs>
              <w:jc w:val="both"/>
              <w:rPr>
                <w:rFonts w:ascii="Garamond" w:hAnsi="Garamond"/>
              </w:rPr>
            </w:pPr>
            <w:r w:rsidRPr="004144D4">
              <w:rPr>
                <w:rFonts w:ascii="Garamond" w:hAnsi="Garamond"/>
                <w:sz w:val="22"/>
                <w:szCs w:val="22"/>
              </w:rPr>
              <w:t>в) иное.</w:t>
            </w:r>
          </w:p>
        </w:tc>
      </w:tr>
      <w:tr w:rsidR="00BF0DC4" w:rsidRPr="004144D4" w:rsidTr="007720D7">
        <w:tc>
          <w:tcPr>
            <w:tcW w:w="3510" w:type="dxa"/>
            <w:gridSpan w:val="3"/>
          </w:tcPr>
          <w:p w:rsidR="00BF0DC4" w:rsidRPr="004144D4" w:rsidRDefault="00BF0DC4" w:rsidP="00DC673B">
            <w:pPr>
              <w:pStyle w:val="aff6"/>
              <w:spacing w:before="0"/>
              <w:rPr>
                <w:rFonts w:ascii="Garamond" w:hAnsi="Garamond"/>
                <w:spacing w:val="0"/>
                <w:sz w:val="22"/>
                <w:szCs w:val="22"/>
              </w:rPr>
            </w:pPr>
            <w:r w:rsidRPr="004144D4">
              <w:rPr>
                <w:rFonts w:ascii="Garamond" w:hAnsi="Garamond"/>
                <w:spacing w:val="0"/>
                <w:sz w:val="22"/>
                <w:szCs w:val="22"/>
              </w:rPr>
              <w:t xml:space="preserve">Резервный вид топлива </w:t>
            </w:r>
          </w:p>
        </w:tc>
        <w:tc>
          <w:tcPr>
            <w:tcW w:w="6379" w:type="dxa"/>
            <w:gridSpan w:val="3"/>
          </w:tcPr>
          <w:p w:rsidR="00BF0DC4" w:rsidRPr="004144D4" w:rsidRDefault="00BF0DC4" w:rsidP="00DC673B">
            <w:pPr>
              <w:tabs>
                <w:tab w:val="num" w:pos="567"/>
              </w:tabs>
              <w:jc w:val="both"/>
              <w:rPr>
                <w:rFonts w:ascii="Garamond" w:hAnsi="Garamond"/>
              </w:rPr>
            </w:pPr>
            <w:r w:rsidRPr="004144D4">
              <w:rPr>
                <w:rFonts w:ascii="Garamond" w:hAnsi="Garamond"/>
                <w:sz w:val="22"/>
                <w:szCs w:val="22"/>
              </w:rPr>
              <w:t xml:space="preserve">Указывается вид резервного топлива, обеспечивающего выдачу полной мощности генерирующего объекта - электростанции </w:t>
            </w:r>
          </w:p>
        </w:tc>
      </w:tr>
      <w:tr w:rsidR="00BF0DC4" w:rsidRPr="004144D4" w:rsidTr="004B15FF">
        <w:tc>
          <w:tcPr>
            <w:tcW w:w="3510" w:type="dxa"/>
            <w:gridSpan w:val="3"/>
          </w:tcPr>
          <w:p w:rsidR="00BF0DC4" w:rsidRPr="004144D4" w:rsidRDefault="00BF0DC4" w:rsidP="007771DC">
            <w:pPr>
              <w:pStyle w:val="aff6"/>
              <w:spacing w:before="0"/>
              <w:rPr>
                <w:rFonts w:ascii="Garamond" w:hAnsi="Garamond"/>
                <w:spacing w:val="0"/>
                <w:sz w:val="22"/>
                <w:szCs w:val="22"/>
              </w:rPr>
            </w:pPr>
            <w:r w:rsidRPr="004144D4">
              <w:rPr>
                <w:rFonts w:ascii="Garamond" w:hAnsi="Garamond"/>
                <w:spacing w:val="0"/>
                <w:sz w:val="22"/>
                <w:szCs w:val="22"/>
              </w:rPr>
              <w:t>Продолжительность работы оборудования в случае выделения оборудования на собственные нужды, мин</w:t>
            </w:r>
          </w:p>
        </w:tc>
        <w:tc>
          <w:tcPr>
            <w:tcW w:w="6379" w:type="dxa"/>
            <w:gridSpan w:val="3"/>
          </w:tcPr>
          <w:p w:rsidR="00BF0DC4" w:rsidRPr="004144D4" w:rsidRDefault="00BF0DC4" w:rsidP="007771DC">
            <w:pPr>
              <w:tabs>
                <w:tab w:val="num" w:pos="567"/>
              </w:tabs>
              <w:jc w:val="both"/>
              <w:rPr>
                <w:rFonts w:ascii="Garamond" w:hAnsi="Garamond"/>
              </w:rPr>
            </w:pPr>
            <w:r w:rsidRPr="004144D4">
              <w:rPr>
                <w:rFonts w:ascii="Garamond" w:hAnsi="Garamond"/>
                <w:sz w:val="22"/>
                <w:szCs w:val="22"/>
              </w:rPr>
              <w:t>Указывается продолжительность устойчивой работы оборудования (в минутах) в случае выделения оборудования на собственные нужды</w:t>
            </w:r>
          </w:p>
        </w:tc>
      </w:tr>
      <w:tr w:rsidR="00BF0DC4" w:rsidRPr="004144D4" w:rsidTr="004B15FF">
        <w:tc>
          <w:tcPr>
            <w:tcW w:w="3510" w:type="dxa"/>
            <w:gridSpan w:val="3"/>
          </w:tcPr>
          <w:p w:rsidR="00BF0DC4" w:rsidRPr="004144D4" w:rsidRDefault="00BF0DC4" w:rsidP="007771DC">
            <w:pPr>
              <w:pStyle w:val="aff6"/>
              <w:spacing w:before="0"/>
              <w:rPr>
                <w:rFonts w:ascii="Garamond" w:hAnsi="Garamond"/>
                <w:spacing w:val="0"/>
                <w:sz w:val="22"/>
                <w:szCs w:val="22"/>
              </w:rPr>
            </w:pPr>
            <w:bookmarkStart w:id="16" w:name="OLE_LINK48"/>
            <w:r w:rsidRPr="004144D4">
              <w:rPr>
                <w:rFonts w:ascii="Garamond" w:hAnsi="Garamond"/>
                <w:spacing w:val="0"/>
                <w:sz w:val="22"/>
                <w:szCs w:val="22"/>
              </w:rPr>
              <w:t>Основное оборудование (котел, турбина, генератор, газопоршневой двигатель), входящее в состав генерирующего объекта – электростанции, не использовалось ранее для производства электроэнергии на других генерирующих объектах (не было демонтировано)</w:t>
            </w:r>
            <w:bookmarkEnd w:id="16"/>
          </w:p>
        </w:tc>
        <w:tc>
          <w:tcPr>
            <w:tcW w:w="6379" w:type="dxa"/>
            <w:gridSpan w:val="3"/>
          </w:tcPr>
          <w:p w:rsidR="00BF0DC4" w:rsidRPr="004144D4" w:rsidRDefault="00BF0DC4" w:rsidP="007771DC">
            <w:pPr>
              <w:tabs>
                <w:tab w:val="num" w:pos="567"/>
              </w:tabs>
              <w:jc w:val="both"/>
              <w:rPr>
                <w:rFonts w:ascii="Garamond" w:hAnsi="Garamond"/>
              </w:rPr>
            </w:pPr>
            <w:r w:rsidRPr="004144D4">
              <w:rPr>
                <w:rFonts w:ascii="Garamond" w:hAnsi="Garamond"/>
                <w:sz w:val="22"/>
                <w:szCs w:val="22"/>
              </w:rPr>
              <w:t>Указывается:</w:t>
            </w:r>
          </w:p>
          <w:p w:rsidR="00BF0DC4" w:rsidRPr="004144D4" w:rsidRDefault="00BF0DC4" w:rsidP="007771DC">
            <w:pPr>
              <w:tabs>
                <w:tab w:val="num" w:pos="567"/>
              </w:tabs>
              <w:rPr>
                <w:rFonts w:ascii="Garamond" w:hAnsi="Garamond" w:cs="Arial"/>
              </w:rPr>
            </w:pPr>
            <w:r w:rsidRPr="004144D4">
              <w:rPr>
                <w:rFonts w:ascii="Garamond" w:hAnsi="Garamond"/>
                <w:sz w:val="22"/>
                <w:szCs w:val="22"/>
              </w:rPr>
              <w:t xml:space="preserve">– «не использовалось» – если все основное </w:t>
            </w:r>
            <w:r w:rsidRPr="004144D4">
              <w:rPr>
                <w:rFonts w:ascii="Garamond" w:hAnsi="Garamond" w:cs="Arial"/>
                <w:sz w:val="22"/>
                <w:szCs w:val="22"/>
              </w:rPr>
              <w:t>оборудование (котел, турбина, генератор, газопоршневой двигатель), входящее в состав генерирующего объекта – электростанции, не использовалось ранее для производства электроэнергии на других генерирующих объектах (не было демонтировано);</w:t>
            </w:r>
          </w:p>
          <w:p w:rsidR="00BF0DC4" w:rsidRPr="004144D4" w:rsidRDefault="00BF0DC4" w:rsidP="007771DC">
            <w:pPr>
              <w:tabs>
                <w:tab w:val="num" w:pos="567"/>
              </w:tabs>
              <w:rPr>
                <w:rFonts w:ascii="Garamond" w:hAnsi="Garamond"/>
              </w:rPr>
            </w:pPr>
            <w:r w:rsidRPr="004144D4">
              <w:rPr>
                <w:rFonts w:ascii="Garamond" w:hAnsi="Garamond" w:cs="Arial"/>
                <w:sz w:val="22"/>
                <w:szCs w:val="22"/>
              </w:rPr>
              <w:t>– указывается перечень основного оборудования, входящего в состав генерирующего объекта – электростанции, которое использовалось ранее для производства электроэнергии на других генерирующих объектах (было демонтировано).</w:t>
            </w:r>
          </w:p>
        </w:tc>
      </w:tr>
      <w:tr w:rsidR="00BF0DC4" w:rsidRPr="004144D4" w:rsidTr="007771DC">
        <w:trPr>
          <w:cantSplit/>
        </w:trPr>
        <w:tc>
          <w:tcPr>
            <w:tcW w:w="9889" w:type="dxa"/>
            <w:gridSpan w:val="6"/>
          </w:tcPr>
          <w:p w:rsidR="00BF0DC4" w:rsidRPr="004144D4" w:rsidRDefault="00BF0DC4" w:rsidP="007771DC">
            <w:pPr>
              <w:pStyle w:val="aff6"/>
              <w:spacing w:before="0"/>
              <w:rPr>
                <w:rFonts w:ascii="Garamond" w:eastAsia="MS Mincho" w:hAnsi="Garamond"/>
                <w:b/>
                <w:spacing w:val="0"/>
                <w:sz w:val="22"/>
                <w:szCs w:val="22"/>
              </w:rPr>
            </w:pPr>
            <w:r w:rsidRPr="004144D4">
              <w:rPr>
                <w:rFonts w:ascii="Garamond" w:eastAsia="MS Mincho" w:hAnsi="Garamond"/>
                <w:b/>
                <w:spacing w:val="0"/>
                <w:sz w:val="22"/>
                <w:szCs w:val="22"/>
              </w:rPr>
              <w:t>Характеристики генерирующего оборудования, включенного в условную ГТПг</w:t>
            </w:r>
          </w:p>
        </w:tc>
      </w:tr>
      <w:tr w:rsidR="00BF0DC4" w:rsidRPr="004144D4" w:rsidTr="004B15FF">
        <w:tc>
          <w:tcPr>
            <w:tcW w:w="3510" w:type="dxa"/>
            <w:gridSpan w:val="3"/>
          </w:tcPr>
          <w:p w:rsidR="00BF0DC4" w:rsidRPr="004144D4" w:rsidRDefault="00BF0DC4" w:rsidP="007771DC">
            <w:pPr>
              <w:pStyle w:val="aff6"/>
              <w:spacing w:before="0"/>
              <w:rPr>
                <w:rFonts w:ascii="Garamond" w:eastAsia="MS Mincho" w:hAnsi="Garamond"/>
                <w:spacing w:val="0"/>
                <w:sz w:val="22"/>
                <w:szCs w:val="22"/>
              </w:rPr>
            </w:pPr>
            <w:r w:rsidRPr="004144D4">
              <w:rPr>
                <w:rFonts w:ascii="Garamond" w:eastAsia="MS Mincho" w:hAnsi="Garamond"/>
                <w:spacing w:val="0"/>
                <w:sz w:val="22"/>
                <w:szCs w:val="22"/>
              </w:rPr>
              <w:t>№</w:t>
            </w:r>
          </w:p>
        </w:tc>
        <w:tc>
          <w:tcPr>
            <w:tcW w:w="4878" w:type="dxa"/>
          </w:tcPr>
          <w:p w:rsidR="00BF0DC4" w:rsidRPr="004144D4" w:rsidRDefault="00BF0DC4" w:rsidP="007771DC">
            <w:pPr>
              <w:pStyle w:val="aff6"/>
              <w:spacing w:before="0"/>
              <w:rPr>
                <w:rFonts w:ascii="Garamond" w:eastAsia="MS Mincho" w:hAnsi="Garamond"/>
                <w:spacing w:val="0"/>
                <w:sz w:val="22"/>
                <w:szCs w:val="22"/>
              </w:rPr>
            </w:pPr>
            <w:r w:rsidRPr="004144D4">
              <w:rPr>
                <w:rFonts w:ascii="Garamond" w:eastAsia="MS Mincho" w:hAnsi="Garamond"/>
                <w:spacing w:val="0"/>
                <w:sz w:val="22"/>
                <w:szCs w:val="22"/>
              </w:rPr>
              <w:t>1</w:t>
            </w:r>
          </w:p>
        </w:tc>
        <w:tc>
          <w:tcPr>
            <w:tcW w:w="754" w:type="dxa"/>
          </w:tcPr>
          <w:p w:rsidR="00BF0DC4" w:rsidRPr="004144D4" w:rsidRDefault="00BF0DC4" w:rsidP="007771DC">
            <w:pPr>
              <w:pStyle w:val="aff6"/>
              <w:spacing w:before="0"/>
              <w:rPr>
                <w:rFonts w:ascii="Garamond" w:eastAsia="MS Mincho" w:hAnsi="Garamond"/>
                <w:spacing w:val="0"/>
                <w:sz w:val="22"/>
                <w:szCs w:val="22"/>
              </w:rPr>
            </w:pPr>
            <w:r w:rsidRPr="004144D4">
              <w:rPr>
                <w:rFonts w:ascii="Garamond" w:eastAsia="MS Mincho" w:hAnsi="Garamond"/>
                <w:spacing w:val="0"/>
                <w:sz w:val="22"/>
                <w:szCs w:val="22"/>
              </w:rPr>
              <w:t>2</w:t>
            </w:r>
          </w:p>
        </w:tc>
        <w:tc>
          <w:tcPr>
            <w:tcW w:w="747" w:type="dxa"/>
          </w:tcPr>
          <w:p w:rsidR="00BF0DC4" w:rsidRPr="004144D4" w:rsidRDefault="00BF0DC4" w:rsidP="007771DC">
            <w:pPr>
              <w:rPr>
                <w:rFonts w:ascii="Garamond" w:eastAsia="MS Mincho" w:hAnsi="Garamond"/>
              </w:rPr>
            </w:pPr>
            <w:r w:rsidRPr="004144D4">
              <w:rPr>
                <w:rFonts w:ascii="Garamond" w:eastAsia="MS Mincho" w:hAnsi="Garamond"/>
                <w:sz w:val="22"/>
                <w:szCs w:val="22"/>
              </w:rPr>
              <w:t>3</w:t>
            </w:r>
          </w:p>
        </w:tc>
      </w:tr>
      <w:tr w:rsidR="00BF0DC4" w:rsidRPr="004144D4" w:rsidTr="004B15FF">
        <w:tc>
          <w:tcPr>
            <w:tcW w:w="3510" w:type="dxa"/>
            <w:gridSpan w:val="3"/>
          </w:tcPr>
          <w:p w:rsidR="00BF0DC4" w:rsidRPr="004144D4" w:rsidRDefault="00BF0DC4" w:rsidP="007771DC">
            <w:pPr>
              <w:pStyle w:val="aff6"/>
              <w:spacing w:before="0"/>
              <w:rPr>
                <w:rFonts w:ascii="Garamond" w:eastAsia="MS Mincho" w:hAnsi="Garamond"/>
                <w:spacing w:val="0"/>
                <w:sz w:val="22"/>
                <w:szCs w:val="22"/>
              </w:rPr>
            </w:pPr>
            <w:r w:rsidRPr="004144D4">
              <w:rPr>
                <w:rFonts w:ascii="Garamond" w:eastAsia="MS Mincho" w:hAnsi="Garamond"/>
                <w:spacing w:val="0"/>
                <w:sz w:val="22"/>
                <w:szCs w:val="22"/>
              </w:rPr>
              <w:t>Единица генерирующего оборудования</w:t>
            </w:r>
            <w:r w:rsidRPr="004144D4">
              <w:rPr>
                <w:rFonts w:ascii="Garamond" w:eastAsia="MS Mincho" w:hAnsi="Garamond"/>
                <w:spacing w:val="0"/>
                <w:sz w:val="22"/>
                <w:szCs w:val="22"/>
                <w:lang w:val="en-US"/>
              </w:rPr>
              <w:t xml:space="preserve"> </w:t>
            </w:r>
            <w:r w:rsidRPr="004144D4">
              <w:rPr>
                <w:rFonts w:ascii="Garamond" w:eastAsia="MS Mincho" w:hAnsi="Garamond"/>
                <w:spacing w:val="0"/>
                <w:sz w:val="22"/>
                <w:szCs w:val="22"/>
              </w:rPr>
              <w:t>(ЕГО)</w:t>
            </w:r>
          </w:p>
        </w:tc>
        <w:tc>
          <w:tcPr>
            <w:tcW w:w="4878" w:type="dxa"/>
          </w:tcPr>
          <w:p w:rsidR="00BF0DC4" w:rsidRPr="004144D4" w:rsidRDefault="00BF0DC4" w:rsidP="007771DC">
            <w:pPr>
              <w:pStyle w:val="aff6"/>
              <w:spacing w:before="0"/>
              <w:rPr>
                <w:rFonts w:ascii="Garamond" w:eastAsia="MS Mincho" w:hAnsi="Garamond"/>
                <w:spacing w:val="0"/>
                <w:sz w:val="22"/>
                <w:szCs w:val="22"/>
              </w:rPr>
            </w:pPr>
            <w:r w:rsidRPr="004144D4">
              <w:rPr>
                <w:rFonts w:ascii="Garamond" w:eastAsia="MS Mincho" w:hAnsi="Garamond"/>
                <w:spacing w:val="0"/>
                <w:sz w:val="22"/>
                <w:szCs w:val="22"/>
              </w:rPr>
              <w:t xml:space="preserve">Станционный номер единицы генерирующего оборудования </w:t>
            </w:r>
          </w:p>
        </w:tc>
        <w:tc>
          <w:tcPr>
            <w:tcW w:w="754" w:type="dxa"/>
          </w:tcPr>
          <w:p w:rsidR="00BF0DC4" w:rsidRPr="004144D4" w:rsidRDefault="00BF0DC4" w:rsidP="007771DC">
            <w:pPr>
              <w:pStyle w:val="aff6"/>
              <w:spacing w:before="0"/>
              <w:rPr>
                <w:rFonts w:ascii="Garamond" w:eastAsia="MS Mincho" w:hAnsi="Garamond"/>
                <w:spacing w:val="0"/>
                <w:sz w:val="22"/>
                <w:szCs w:val="22"/>
              </w:rPr>
            </w:pPr>
          </w:p>
        </w:tc>
        <w:tc>
          <w:tcPr>
            <w:tcW w:w="747" w:type="dxa"/>
          </w:tcPr>
          <w:p w:rsidR="00BF0DC4" w:rsidRPr="004144D4" w:rsidRDefault="00BF0DC4" w:rsidP="007771DC">
            <w:pPr>
              <w:rPr>
                <w:rFonts w:ascii="Garamond" w:eastAsia="MS Mincho" w:hAnsi="Garamond"/>
              </w:rPr>
            </w:pPr>
          </w:p>
        </w:tc>
      </w:tr>
      <w:tr w:rsidR="00BF0DC4" w:rsidRPr="004144D4" w:rsidTr="004B15FF">
        <w:tc>
          <w:tcPr>
            <w:tcW w:w="3510" w:type="dxa"/>
            <w:gridSpan w:val="3"/>
          </w:tcPr>
          <w:p w:rsidR="00BF0DC4" w:rsidRPr="004144D4" w:rsidRDefault="00BF0DC4" w:rsidP="007771DC">
            <w:pPr>
              <w:pStyle w:val="aff6"/>
              <w:spacing w:before="0"/>
              <w:rPr>
                <w:rFonts w:ascii="Garamond" w:eastAsia="MS Mincho" w:hAnsi="Garamond"/>
                <w:spacing w:val="0"/>
                <w:sz w:val="22"/>
                <w:szCs w:val="22"/>
              </w:rPr>
            </w:pPr>
            <w:bookmarkStart w:id="17" w:name="OLE_LINK36"/>
            <w:bookmarkStart w:id="18" w:name="OLE_LINK37"/>
            <w:r w:rsidRPr="004144D4">
              <w:rPr>
                <w:rFonts w:ascii="Garamond" w:eastAsia="MS Mincho" w:hAnsi="Garamond"/>
                <w:spacing w:val="0"/>
                <w:sz w:val="22"/>
                <w:szCs w:val="22"/>
              </w:rPr>
              <w:t xml:space="preserve">Тип турбины, входящей в состав </w:t>
            </w:r>
            <w:r w:rsidRPr="004144D4">
              <w:rPr>
                <w:rFonts w:ascii="Garamond" w:eastAsia="MS Mincho" w:hAnsi="Garamond"/>
                <w:spacing w:val="0"/>
                <w:sz w:val="22"/>
                <w:szCs w:val="22"/>
              </w:rPr>
              <w:lastRenderedPageBreak/>
              <w:t>единицы генерирующего оборудования</w:t>
            </w:r>
            <w:bookmarkEnd w:id="17"/>
            <w:bookmarkEnd w:id="18"/>
          </w:p>
        </w:tc>
        <w:tc>
          <w:tcPr>
            <w:tcW w:w="4878" w:type="dxa"/>
          </w:tcPr>
          <w:p w:rsidR="00BF0DC4" w:rsidRPr="004144D4" w:rsidRDefault="00BF0DC4" w:rsidP="007771DC">
            <w:pPr>
              <w:pStyle w:val="aff6"/>
              <w:spacing w:before="0"/>
              <w:rPr>
                <w:rFonts w:ascii="Garamond" w:eastAsia="MS Mincho" w:hAnsi="Garamond"/>
                <w:spacing w:val="0"/>
                <w:sz w:val="22"/>
                <w:szCs w:val="22"/>
              </w:rPr>
            </w:pPr>
            <w:r w:rsidRPr="004144D4">
              <w:rPr>
                <w:rFonts w:ascii="Garamond" w:eastAsia="MS Mincho" w:hAnsi="Garamond"/>
                <w:spacing w:val="0"/>
                <w:sz w:val="22"/>
                <w:szCs w:val="22"/>
              </w:rPr>
              <w:lastRenderedPageBreak/>
              <w:t xml:space="preserve">Указывается </w:t>
            </w:r>
            <w:bookmarkStart w:id="19" w:name="OLE_LINK38"/>
            <w:bookmarkStart w:id="20" w:name="OLE_LINK39"/>
            <w:r w:rsidRPr="004144D4">
              <w:rPr>
                <w:rFonts w:ascii="Garamond" w:eastAsia="MS Mincho" w:hAnsi="Garamond"/>
                <w:spacing w:val="0"/>
                <w:sz w:val="22"/>
                <w:szCs w:val="22"/>
              </w:rPr>
              <w:t xml:space="preserve">типоразмер турбины, входящей в </w:t>
            </w:r>
            <w:r w:rsidRPr="004144D4">
              <w:rPr>
                <w:rFonts w:ascii="Garamond" w:eastAsia="MS Mincho" w:hAnsi="Garamond"/>
                <w:spacing w:val="0"/>
                <w:sz w:val="22"/>
                <w:szCs w:val="22"/>
              </w:rPr>
              <w:lastRenderedPageBreak/>
              <w:t>состав единицы генерирующего оборудования</w:t>
            </w:r>
            <w:bookmarkEnd w:id="19"/>
            <w:bookmarkEnd w:id="20"/>
          </w:p>
        </w:tc>
        <w:tc>
          <w:tcPr>
            <w:tcW w:w="754" w:type="dxa"/>
          </w:tcPr>
          <w:p w:rsidR="00BF0DC4" w:rsidRPr="004144D4" w:rsidRDefault="00BF0DC4" w:rsidP="007771DC">
            <w:pPr>
              <w:pStyle w:val="aff6"/>
              <w:spacing w:before="0"/>
              <w:rPr>
                <w:rFonts w:ascii="Garamond" w:eastAsia="MS Mincho" w:hAnsi="Garamond"/>
                <w:spacing w:val="0"/>
                <w:sz w:val="22"/>
                <w:szCs w:val="22"/>
              </w:rPr>
            </w:pPr>
          </w:p>
        </w:tc>
        <w:tc>
          <w:tcPr>
            <w:tcW w:w="747" w:type="dxa"/>
          </w:tcPr>
          <w:p w:rsidR="00BF0DC4" w:rsidRPr="004144D4" w:rsidRDefault="00BF0DC4" w:rsidP="007771DC">
            <w:pPr>
              <w:rPr>
                <w:rFonts w:ascii="Garamond" w:eastAsia="MS Mincho" w:hAnsi="Garamond"/>
              </w:rPr>
            </w:pPr>
          </w:p>
        </w:tc>
      </w:tr>
      <w:tr w:rsidR="00BF0DC4" w:rsidRPr="004144D4" w:rsidTr="004B15FF">
        <w:tc>
          <w:tcPr>
            <w:tcW w:w="3510" w:type="dxa"/>
            <w:gridSpan w:val="3"/>
          </w:tcPr>
          <w:p w:rsidR="00BF0DC4" w:rsidRPr="004144D4" w:rsidRDefault="00BF0DC4" w:rsidP="007771DC">
            <w:pPr>
              <w:pStyle w:val="aff6"/>
              <w:spacing w:before="0"/>
              <w:rPr>
                <w:rFonts w:ascii="Garamond" w:eastAsia="MS Mincho" w:hAnsi="Garamond"/>
                <w:spacing w:val="0"/>
                <w:sz w:val="22"/>
                <w:szCs w:val="22"/>
              </w:rPr>
            </w:pPr>
            <w:r w:rsidRPr="004144D4">
              <w:rPr>
                <w:rFonts w:ascii="Garamond" w:eastAsia="MS Mincho" w:hAnsi="Garamond"/>
                <w:spacing w:val="0"/>
                <w:sz w:val="22"/>
                <w:szCs w:val="22"/>
              </w:rPr>
              <w:lastRenderedPageBreak/>
              <w:t>Установленная мощность единицы генерирующего оборудования, МВт</w:t>
            </w:r>
          </w:p>
        </w:tc>
        <w:tc>
          <w:tcPr>
            <w:tcW w:w="4878" w:type="dxa"/>
          </w:tcPr>
          <w:p w:rsidR="00BF0DC4" w:rsidRPr="004144D4" w:rsidRDefault="00BF0DC4" w:rsidP="007771DC">
            <w:pPr>
              <w:pStyle w:val="aff6"/>
              <w:spacing w:before="0"/>
              <w:rPr>
                <w:rFonts w:ascii="Garamond" w:eastAsia="MS Mincho" w:hAnsi="Garamond"/>
                <w:spacing w:val="0"/>
                <w:sz w:val="22"/>
                <w:szCs w:val="22"/>
              </w:rPr>
            </w:pPr>
            <w:r w:rsidRPr="004144D4">
              <w:rPr>
                <w:rFonts w:ascii="Garamond" w:eastAsia="MS Mincho" w:hAnsi="Garamond"/>
                <w:spacing w:val="0"/>
                <w:sz w:val="22"/>
                <w:szCs w:val="22"/>
              </w:rPr>
              <w:t>Установленная мощность единицы генерирующего оборудования</w:t>
            </w:r>
          </w:p>
          <w:p w:rsidR="00BF0DC4" w:rsidRPr="004144D4" w:rsidRDefault="00BF0DC4" w:rsidP="007771DC">
            <w:pPr>
              <w:pStyle w:val="aff6"/>
              <w:spacing w:before="0"/>
              <w:rPr>
                <w:rFonts w:ascii="Garamond" w:eastAsia="MS Mincho" w:hAnsi="Garamond"/>
                <w:spacing w:val="0"/>
                <w:sz w:val="22"/>
                <w:szCs w:val="22"/>
              </w:rPr>
            </w:pPr>
          </w:p>
        </w:tc>
        <w:tc>
          <w:tcPr>
            <w:tcW w:w="754" w:type="dxa"/>
          </w:tcPr>
          <w:p w:rsidR="00BF0DC4" w:rsidRPr="004144D4" w:rsidRDefault="00BF0DC4" w:rsidP="007771DC">
            <w:pPr>
              <w:pStyle w:val="aff6"/>
              <w:spacing w:before="0"/>
              <w:rPr>
                <w:rFonts w:ascii="Garamond" w:eastAsia="MS Mincho" w:hAnsi="Garamond"/>
                <w:spacing w:val="0"/>
                <w:sz w:val="22"/>
                <w:szCs w:val="22"/>
              </w:rPr>
            </w:pPr>
          </w:p>
        </w:tc>
        <w:tc>
          <w:tcPr>
            <w:tcW w:w="747" w:type="dxa"/>
          </w:tcPr>
          <w:p w:rsidR="00BF0DC4" w:rsidRPr="004144D4" w:rsidRDefault="00BF0DC4" w:rsidP="007771DC">
            <w:pPr>
              <w:rPr>
                <w:rFonts w:ascii="Garamond" w:eastAsia="MS Mincho" w:hAnsi="Garamond"/>
              </w:rPr>
            </w:pPr>
          </w:p>
        </w:tc>
      </w:tr>
      <w:tr w:rsidR="00BF0DC4" w:rsidRPr="004144D4" w:rsidTr="00957136">
        <w:trPr>
          <w:trHeight w:val="1076"/>
        </w:trPr>
        <w:tc>
          <w:tcPr>
            <w:tcW w:w="1809" w:type="dxa"/>
            <w:vMerge w:val="restart"/>
          </w:tcPr>
          <w:p w:rsidR="00BF0DC4" w:rsidRPr="004144D4" w:rsidRDefault="00BF0DC4" w:rsidP="007771DC">
            <w:pPr>
              <w:pStyle w:val="aff6"/>
              <w:spacing w:before="0"/>
              <w:rPr>
                <w:rFonts w:ascii="Garamond" w:eastAsia="MS Mincho" w:hAnsi="Garamond"/>
                <w:spacing w:val="0"/>
                <w:sz w:val="22"/>
                <w:szCs w:val="22"/>
              </w:rPr>
            </w:pPr>
            <w:r w:rsidRPr="004144D4">
              <w:rPr>
                <w:rFonts w:ascii="Garamond" w:eastAsia="MS Mincho" w:hAnsi="Garamond"/>
                <w:spacing w:val="0"/>
                <w:sz w:val="22"/>
                <w:szCs w:val="22"/>
              </w:rPr>
              <w:t>Диапазон регулирования единицы генерирующего оборудования, % от установленной мощности</w:t>
            </w:r>
          </w:p>
        </w:tc>
        <w:tc>
          <w:tcPr>
            <w:tcW w:w="1701" w:type="dxa"/>
            <w:gridSpan w:val="2"/>
            <w:shd w:val="clear" w:color="auto" w:fill="FFFF00"/>
          </w:tcPr>
          <w:p w:rsidR="00BF0DC4" w:rsidRPr="004144D4" w:rsidRDefault="00BF0DC4" w:rsidP="007771DC">
            <w:pPr>
              <w:pStyle w:val="aff6"/>
              <w:spacing w:before="0"/>
              <w:rPr>
                <w:rFonts w:ascii="Garamond" w:eastAsia="MS Mincho" w:hAnsi="Garamond"/>
                <w:spacing w:val="0"/>
                <w:sz w:val="22"/>
                <w:szCs w:val="22"/>
                <w:highlight w:val="yellow"/>
              </w:rPr>
            </w:pPr>
            <w:r w:rsidRPr="004144D4">
              <w:rPr>
                <w:rFonts w:ascii="Garamond" w:eastAsia="MS Mincho" w:hAnsi="Garamond"/>
                <w:spacing w:val="0"/>
                <w:sz w:val="22"/>
                <w:szCs w:val="22"/>
                <w:highlight w:val="yellow"/>
              </w:rPr>
              <w:t>нижняя граница</w:t>
            </w:r>
          </w:p>
        </w:tc>
        <w:tc>
          <w:tcPr>
            <w:tcW w:w="4878" w:type="dxa"/>
            <w:vMerge w:val="restart"/>
          </w:tcPr>
          <w:p w:rsidR="00BF0DC4" w:rsidRPr="004144D4" w:rsidRDefault="00BF0DC4" w:rsidP="007771DC">
            <w:pPr>
              <w:pStyle w:val="aff6"/>
              <w:spacing w:before="0"/>
              <w:rPr>
                <w:rFonts w:ascii="Garamond" w:eastAsia="MS Mincho" w:hAnsi="Garamond"/>
                <w:spacing w:val="0"/>
                <w:sz w:val="22"/>
                <w:szCs w:val="22"/>
              </w:rPr>
            </w:pPr>
            <w:r w:rsidRPr="004144D4">
              <w:rPr>
                <w:rFonts w:ascii="Garamond" w:eastAsia="MS Mincho" w:hAnsi="Garamond"/>
                <w:spacing w:val="0"/>
                <w:sz w:val="22"/>
                <w:szCs w:val="22"/>
              </w:rPr>
              <w:t>Указывается величина диапазона регулирования активной мощности единицы генерирующего оборудования в процентах от установленной мощности</w:t>
            </w:r>
          </w:p>
        </w:tc>
        <w:tc>
          <w:tcPr>
            <w:tcW w:w="754" w:type="dxa"/>
            <w:shd w:val="clear" w:color="auto" w:fill="FFFF00"/>
          </w:tcPr>
          <w:p w:rsidR="00BF0DC4" w:rsidRPr="004144D4" w:rsidRDefault="00BF0DC4" w:rsidP="007771DC">
            <w:pPr>
              <w:pStyle w:val="aff6"/>
              <w:spacing w:before="0"/>
              <w:rPr>
                <w:rFonts w:ascii="Garamond" w:eastAsia="MS Mincho" w:hAnsi="Garamond"/>
                <w:spacing w:val="0"/>
                <w:sz w:val="22"/>
                <w:szCs w:val="22"/>
              </w:rPr>
            </w:pPr>
          </w:p>
        </w:tc>
        <w:tc>
          <w:tcPr>
            <w:tcW w:w="747" w:type="dxa"/>
            <w:shd w:val="clear" w:color="auto" w:fill="FFFF00"/>
          </w:tcPr>
          <w:p w:rsidR="00BF0DC4" w:rsidRPr="004144D4" w:rsidRDefault="00BF0DC4" w:rsidP="007771DC">
            <w:pPr>
              <w:rPr>
                <w:rFonts w:ascii="Garamond" w:eastAsia="MS Mincho" w:hAnsi="Garamond"/>
              </w:rPr>
            </w:pPr>
          </w:p>
        </w:tc>
      </w:tr>
      <w:tr w:rsidR="00BF0DC4" w:rsidRPr="004144D4" w:rsidTr="004B15FF">
        <w:tc>
          <w:tcPr>
            <w:tcW w:w="1809" w:type="dxa"/>
            <w:vMerge/>
          </w:tcPr>
          <w:p w:rsidR="00BF0DC4" w:rsidRPr="004144D4" w:rsidRDefault="00BF0DC4" w:rsidP="007771DC">
            <w:pPr>
              <w:pStyle w:val="aff6"/>
              <w:spacing w:before="0"/>
              <w:rPr>
                <w:rFonts w:ascii="Garamond" w:eastAsia="MS Mincho" w:hAnsi="Garamond"/>
                <w:spacing w:val="0"/>
                <w:sz w:val="22"/>
                <w:szCs w:val="22"/>
              </w:rPr>
            </w:pPr>
          </w:p>
        </w:tc>
        <w:tc>
          <w:tcPr>
            <w:tcW w:w="1701" w:type="dxa"/>
            <w:gridSpan w:val="2"/>
            <w:shd w:val="clear" w:color="auto" w:fill="FFFF00"/>
          </w:tcPr>
          <w:p w:rsidR="00BF0DC4" w:rsidRPr="004144D4" w:rsidRDefault="00BF0DC4" w:rsidP="007771DC">
            <w:pPr>
              <w:pStyle w:val="aff6"/>
              <w:spacing w:before="0"/>
              <w:rPr>
                <w:rFonts w:ascii="Garamond" w:eastAsia="MS Mincho" w:hAnsi="Garamond"/>
                <w:spacing w:val="0"/>
                <w:sz w:val="22"/>
                <w:szCs w:val="22"/>
                <w:highlight w:val="yellow"/>
              </w:rPr>
            </w:pPr>
            <w:r w:rsidRPr="004144D4">
              <w:rPr>
                <w:rFonts w:ascii="Garamond" w:eastAsia="MS Mincho" w:hAnsi="Garamond"/>
                <w:spacing w:val="0"/>
                <w:sz w:val="22"/>
                <w:szCs w:val="22"/>
                <w:highlight w:val="yellow"/>
              </w:rPr>
              <w:t>верхняя граница</w:t>
            </w:r>
          </w:p>
        </w:tc>
        <w:tc>
          <w:tcPr>
            <w:tcW w:w="4878" w:type="dxa"/>
            <w:vMerge/>
          </w:tcPr>
          <w:p w:rsidR="00BF0DC4" w:rsidRPr="004144D4" w:rsidRDefault="00BF0DC4" w:rsidP="007771DC">
            <w:pPr>
              <w:pStyle w:val="aff6"/>
              <w:spacing w:before="0"/>
              <w:rPr>
                <w:rFonts w:ascii="Garamond" w:eastAsia="MS Mincho" w:hAnsi="Garamond"/>
                <w:spacing w:val="0"/>
                <w:sz w:val="22"/>
                <w:szCs w:val="22"/>
              </w:rPr>
            </w:pPr>
          </w:p>
        </w:tc>
        <w:tc>
          <w:tcPr>
            <w:tcW w:w="754" w:type="dxa"/>
            <w:shd w:val="clear" w:color="auto" w:fill="FFFF00"/>
          </w:tcPr>
          <w:p w:rsidR="00BF0DC4" w:rsidRPr="004144D4" w:rsidRDefault="00BF0DC4" w:rsidP="007771DC">
            <w:pPr>
              <w:pStyle w:val="aff6"/>
              <w:spacing w:before="0"/>
              <w:rPr>
                <w:rFonts w:ascii="Garamond" w:eastAsia="MS Mincho" w:hAnsi="Garamond"/>
                <w:spacing w:val="0"/>
                <w:sz w:val="22"/>
                <w:szCs w:val="22"/>
              </w:rPr>
            </w:pPr>
          </w:p>
        </w:tc>
        <w:tc>
          <w:tcPr>
            <w:tcW w:w="747" w:type="dxa"/>
            <w:shd w:val="clear" w:color="auto" w:fill="FFFF00"/>
          </w:tcPr>
          <w:p w:rsidR="00BF0DC4" w:rsidRPr="004144D4" w:rsidRDefault="00BF0DC4" w:rsidP="007771DC">
            <w:pPr>
              <w:rPr>
                <w:rFonts w:ascii="Garamond" w:eastAsia="MS Mincho" w:hAnsi="Garamond"/>
              </w:rPr>
            </w:pPr>
          </w:p>
        </w:tc>
      </w:tr>
      <w:tr w:rsidR="00BF0DC4" w:rsidRPr="004144D4" w:rsidTr="004B15FF">
        <w:tc>
          <w:tcPr>
            <w:tcW w:w="3510" w:type="dxa"/>
            <w:gridSpan w:val="3"/>
          </w:tcPr>
          <w:p w:rsidR="00BF0DC4" w:rsidRPr="004144D4" w:rsidRDefault="00BF0DC4" w:rsidP="007771DC">
            <w:pPr>
              <w:pStyle w:val="aff6"/>
              <w:spacing w:before="0"/>
              <w:rPr>
                <w:rFonts w:ascii="Garamond" w:eastAsia="MS Mincho" w:hAnsi="Garamond"/>
                <w:spacing w:val="0"/>
                <w:sz w:val="22"/>
                <w:szCs w:val="22"/>
              </w:rPr>
            </w:pPr>
            <w:r w:rsidRPr="004144D4">
              <w:rPr>
                <w:rFonts w:ascii="Garamond" w:eastAsia="MS Mincho" w:hAnsi="Garamond"/>
                <w:spacing w:val="0"/>
                <w:sz w:val="22"/>
                <w:szCs w:val="22"/>
              </w:rPr>
              <w:t>Количество часов работы в номинальном режиме</w:t>
            </w:r>
          </w:p>
        </w:tc>
        <w:tc>
          <w:tcPr>
            <w:tcW w:w="4878" w:type="dxa"/>
          </w:tcPr>
          <w:p w:rsidR="00BF0DC4" w:rsidRPr="004144D4" w:rsidRDefault="00BF0DC4" w:rsidP="007771DC">
            <w:pPr>
              <w:pStyle w:val="aff6"/>
              <w:spacing w:before="0"/>
              <w:rPr>
                <w:rFonts w:ascii="Garamond" w:eastAsia="MS Mincho" w:hAnsi="Garamond"/>
                <w:spacing w:val="0"/>
                <w:sz w:val="22"/>
                <w:szCs w:val="22"/>
              </w:rPr>
            </w:pPr>
            <w:r w:rsidRPr="004144D4">
              <w:rPr>
                <w:rFonts w:ascii="Garamond" w:eastAsia="MS Mincho" w:hAnsi="Garamond"/>
                <w:spacing w:val="0"/>
                <w:sz w:val="22"/>
                <w:szCs w:val="22"/>
              </w:rPr>
              <w:t>Указывается допустимое количество часов работы единицы генерирующего оборудования в номинальном режиме в течение года</w:t>
            </w:r>
            <w:r w:rsidRPr="004144D4">
              <w:rPr>
                <w:rFonts w:ascii="Garamond" w:eastAsia="MS Mincho" w:hAnsi="Garamond"/>
                <w:spacing w:val="0"/>
                <w:sz w:val="22"/>
                <w:szCs w:val="22"/>
                <w:highlight w:val="yellow"/>
              </w:rPr>
              <w:t>. При отсутствии ограничений указывается «Не</w:t>
            </w:r>
            <w:r w:rsidRPr="004144D4">
              <w:rPr>
                <w:rFonts w:ascii="Garamond" w:eastAsia="MS Mincho" w:hAnsi="Garamond"/>
                <w:spacing w:val="0"/>
                <w:sz w:val="22"/>
                <w:szCs w:val="22"/>
                <w:highlight w:val="yellow"/>
                <w:lang w:val="en-US"/>
              </w:rPr>
              <w:t xml:space="preserve"> </w:t>
            </w:r>
            <w:r w:rsidRPr="004144D4">
              <w:rPr>
                <w:rFonts w:ascii="Garamond" w:eastAsia="MS Mincho" w:hAnsi="Garamond"/>
                <w:spacing w:val="0"/>
                <w:sz w:val="22"/>
                <w:szCs w:val="22"/>
                <w:highlight w:val="yellow"/>
              </w:rPr>
              <w:t>ограничено»</w:t>
            </w:r>
          </w:p>
        </w:tc>
        <w:tc>
          <w:tcPr>
            <w:tcW w:w="754" w:type="dxa"/>
          </w:tcPr>
          <w:p w:rsidR="00BF0DC4" w:rsidRPr="004144D4" w:rsidRDefault="00BF0DC4" w:rsidP="007771DC">
            <w:pPr>
              <w:pStyle w:val="aff6"/>
              <w:spacing w:before="0"/>
              <w:rPr>
                <w:rFonts w:ascii="Garamond" w:eastAsia="MS Mincho" w:hAnsi="Garamond"/>
                <w:spacing w:val="0"/>
                <w:sz w:val="22"/>
                <w:szCs w:val="22"/>
              </w:rPr>
            </w:pPr>
          </w:p>
        </w:tc>
        <w:tc>
          <w:tcPr>
            <w:tcW w:w="747" w:type="dxa"/>
          </w:tcPr>
          <w:p w:rsidR="00BF0DC4" w:rsidRPr="004144D4" w:rsidRDefault="00BF0DC4" w:rsidP="007771DC">
            <w:pPr>
              <w:rPr>
                <w:rFonts w:ascii="Garamond" w:eastAsia="MS Mincho" w:hAnsi="Garamond"/>
              </w:rPr>
            </w:pPr>
          </w:p>
        </w:tc>
      </w:tr>
      <w:tr w:rsidR="00BF0DC4" w:rsidRPr="004144D4" w:rsidTr="004B15FF">
        <w:trPr>
          <w:trHeight w:val="1193"/>
        </w:trPr>
        <w:tc>
          <w:tcPr>
            <w:tcW w:w="1902" w:type="dxa"/>
            <w:gridSpan w:val="2"/>
            <w:vMerge w:val="restart"/>
          </w:tcPr>
          <w:p w:rsidR="00BF0DC4" w:rsidRPr="004144D4" w:rsidRDefault="00BF0DC4" w:rsidP="007771DC">
            <w:pPr>
              <w:pStyle w:val="aff6"/>
              <w:spacing w:before="0"/>
              <w:rPr>
                <w:rFonts w:ascii="Garamond" w:eastAsia="MS Mincho" w:hAnsi="Garamond"/>
                <w:spacing w:val="0"/>
                <w:sz w:val="22"/>
                <w:szCs w:val="22"/>
              </w:rPr>
            </w:pPr>
            <w:r w:rsidRPr="004144D4">
              <w:rPr>
                <w:rFonts w:ascii="Garamond" w:eastAsia="MS Mincho" w:hAnsi="Garamond"/>
                <w:spacing w:val="0"/>
                <w:sz w:val="22"/>
                <w:szCs w:val="22"/>
              </w:rPr>
              <w:t>Продолжительность работы единицы генерирующего оборудования при снижении частоты электрического тока, сек</w:t>
            </w:r>
          </w:p>
        </w:tc>
        <w:tc>
          <w:tcPr>
            <w:tcW w:w="1608" w:type="dxa"/>
            <w:shd w:val="clear" w:color="auto" w:fill="FFFF00"/>
          </w:tcPr>
          <w:p w:rsidR="00BF0DC4" w:rsidRPr="004144D4" w:rsidRDefault="00BF0DC4" w:rsidP="007771DC">
            <w:pPr>
              <w:pStyle w:val="aff6"/>
              <w:spacing w:before="0"/>
              <w:rPr>
                <w:rFonts w:ascii="Garamond" w:eastAsia="MS Mincho" w:hAnsi="Garamond"/>
                <w:spacing w:val="0"/>
                <w:sz w:val="22"/>
                <w:szCs w:val="22"/>
              </w:rPr>
            </w:pPr>
            <w:r w:rsidRPr="004144D4">
              <w:rPr>
                <w:rFonts w:ascii="Garamond" w:eastAsia="MS Mincho" w:hAnsi="Garamond"/>
                <w:spacing w:val="0"/>
                <w:sz w:val="22"/>
                <w:szCs w:val="22"/>
              </w:rPr>
              <w:t>в диапазоне 46–47 Гц</w:t>
            </w:r>
          </w:p>
        </w:tc>
        <w:tc>
          <w:tcPr>
            <w:tcW w:w="4878" w:type="dxa"/>
            <w:vMerge w:val="restart"/>
          </w:tcPr>
          <w:p w:rsidR="00BF0DC4" w:rsidRPr="004144D4" w:rsidRDefault="00BF0DC4" w:rsidP="007771DC">
            <w:pPr>
              <w:pStyle w:val="aff6"/>
              <w:spacing w:before="0"/>
              <w:rPr>
                <w:rFonts w:ascii="Garamond" w:eastAsia="MS Mincho" w:hAnsi="Garamond"/>
                <w:spacing w:val="0"/>
                <w:sz w:val="22"/>
                <w:szCs w:val="22"/>
              </w:rPr>
            </w:pPr>
            <w:r w:rsidRPr="004144D4">
              <w:rPr>
                <w:rFonts w:ascii="Garamond" w:eastAsia="MS Mincho" w:hAnsi="Garamond"/>
                <w:spacing w:val="0"/>
                <w:sz w:val="22"/>
                <w:szCs w:val="22"/>
              </w:rPr>
              <w:t xml:space="preserve">Указывается продолжительность устойчивой работы единицы генерирующего оборудования (в секундах) для каждого диапазона снижении частоты электрического тока, указанного Системным оператором в информации, опубликованной в соответствии с </w:t>
            </w:r>
            <w:r w:rsidRPr="004144D4">
              <w:rPr>
                <w:rFonts w:ascii="Garamond" w:eastAsia="MS Mincho" w:hAnsi="Garamond"/>
                <w:i/>
                <w:spacing w:val="0"/>
                <w:sz w:val="22"/>
                <w:szCs w:val="22"/>
              </w:rPr>
              <w:t>Регламентом проведения конкурентных отборов мощности новых генерирующих объектов</w:t>
            </w:r>
            <w:r w:rsidRPr="004144D4">
              <w:rPr>
                <w:rFonts w:ascii="Garamond" w:eastAsia="MS Mincho" w:hAnsi="Garamond"/>
                <w:spacing w:val="0"/>
                <w:sz w:val="22"/>
                <w:szCs w:val="22"/>
              </w:rPr>
              <w:t xml:space="preserve"> (Приложение № 19.8 к </w:t>
            </w:r>
            <w:r w:rsidRPr="004144D4">
              <w:rPr>
                <w:rFonts w:ascii="Garamond" w:eastAsia="MS Mincho" w:hAnsi="Garamond"/>
                <w:i/>
                <w:spacing w:val="0"/>
                <w:sz w:val="22"/>
                <w:szCs w:val="22"/>
              </w:rPr>
              <w:t>Договору о присоединении к торговой системе оптового рынка</w:t>
            </w:r>
            <w:r w:rsidRPr="004144D4">
              <w:rPr>
                <w:rFonts w:ascii="Garamond" w:eastAsia="MS Mincho" w:hAnsi="Garamond"/>
                <w:spacing w:val="0"/>
                <w:sz w:val="22"/>
                <w:szCs w:val="22"/>
              </w:rPr>
              <w:t>)</w:t>
            </w:r>
          </w:p>
        </w:tc>
        <w:tc>
          <w:tcPr>
            <w:tcW w:w="754" w:type="dxa"/>
            <w:vMerge w:val="restart"/>
            <w:shd w:val="clear" w:color="auto" w:fill="FFFF00"/>
          </w:tcPr>
          <w:p w:rsidR="00BF0DC4" w:rsidRPr="004144D4" w:rsidRDefault="00BF0DC4" w:rsidP="007771DC">
            <w:pPr>
              <w:pStyle w:val="aff6"/>
              <w:spacing w:before="0"/>
              <w:rPr>
                <w:rFonts w:ascii="Garamond" w:eastAsia="MS Mincho" w:hAnsi="Garamond"/>
                <w:spacing w:val="0"/>
                <w:sz w:val="22"/>
                <w:szCs w:val="22"/>
              </w:rPr>
            </w:pPr>
          </w:p>
        </w:tc>
        <w:tc>
          <w:tcPr>
            <w:tcW w:w="747" w:type="dxa"/>
            <w:vMerge w:val="restart"/>
            <w:shd w:val="clear" w:color="auto" w:fill="FFFF00"/>
          </w:tcPr>
          <w:p w:rsidR="00BF0DC4" w:rsidRPr="004144D4" w:rsidRDefault="00BF0DC4" w:rsidP="007771DC">
            <w:pPr>
              <w:rPr>
                <w:rFonts w:ascii="Garamond" w:eastAsia="MS Mincho" w:hAnsi="Garamond"/>
              </w:rPr>
            </w:pPr>
          </w:p>
        </w:tc>
      </w:tr>
      <w:tr w:rsidR="00BF0DC4" w:rsidRPr="004144D4" w:rsidTr="004B15FF">
        <w:trPr>
          <w:trHeight w:val="263"/>
        </w:trPr>
        <w:tc>
          <w:tcPr>
            <w:tcW w:w="1902" w:type="dxa"/>
            <w:gridSpan w:val="2"/>
            <w:vMerge/>
          </w:tcPr>
          <w:p w:rsidR="00BF0DC4" w:rsidRPr="004144D4" w:rsidRDefault="00BF0DC4" w:rsidP="007771DC">
            <w:pPr>
              <w:pStyle w:val="aff6"/>
              <w:spacing w:before="0"/>
              <w:rPr>
                <w:rFonts w:ascii="Garamond" w:eastAsia="MS Mincho" w:hAnsi="Garamond"/>
                <w:spacing w:val="0"/>
                <w:sz w:val="22"/>
                <w:szCs w:val="22"/>
              </w:rPr>
            </w:pPr>
          </w:p>
        </w:tc>
        <w:tc>
          <w:tcPr>
            <w:tcW w:w="1608" w:type="dxa"/>
            <w:vMerge w:val="restart"/>
            <w:shd w:val="clear" w:color="auto" w:fill="FFFF00"/>
          </w:tcPr>
          <w:p w:rsidR="00BF0DC4" w:rsidRPr="004144D4" w:rsidRDefault="00BF0DC4" w:rsidP="00D97611">
            <w:pPr>
              <w:pStyle w:val="aff6"/>
              <w:spacing w:before="0"/>
              <w:rPr>
                <w:rFonts w:ascii="Garamond" w:eastAsia="MS Mincho" w:hAnsi="Garamond"/>
                <w:spacing w:val="0"/>
                <w:sz w:val="22"/>
                <w:szCs w:val="22"/>
              </w:rPr>
            </w:pPr>
            <w:r w:rsidRPr="004144D4">
              <w:rPr>
                <w:rFonts w:ascii="Garamond" w:eastAsia="MS Mincho" w:hAnsi="Garamond"/>
                <w:spacing w:val="0"/>
                <w:sz w:val="22"/>
                <w:szCs w:val="22"/>
              </w:rPr>
              <w:t>в диапазоне 47–47,5 Гц</w:t>
            </w:r>
          </w:p>
        </w:tc>
        <w:tc>
          <w:tcPr>
            <w:tcW w:w="4878" w:type="dxa"/>
            <w:vMerge/>
          </w:tcPr>
          <w:p w:rsidR="00BF0DC4" w:rsidRPr="004144D4" w:rsidRDefault="00BF0DC4" w:rsidP="007771DC">
            <w:pPr>
              <w:pStyle w:val="aff6"/>
              <w:spacing w:before="0"/>
              <w:rPr>
                <w:rFonts w:ascii="Garamond" w:eastAsia="MS Mincho" w:hAnsi="Garamond"/>
                <w:spacing w:val="0"/>
                <w:sz w:val="22"/>
                <w:szCs w:val="22"/>
              </w:rPr>
            </w:pPr>
          </w:p>
        </w:tc>
        <w:tc>
          <w:tcPr>
            <w:tcW w:w="754" w:type="dxa"/>
            <w:vMerge/>
            <w:shd w:val="clear" w:color="auto" w:fill="FFFF00"/>
          </w:tcPr>
          <w:p w:rsidR="00BF0DC4" w:rsidRPr="004144D4" w:rsidRDefault="00BF0DC4" w:rsidP="007771DC">
            <w:pPr>
              <w:pStyle w:val="aff6"/>
              <w:spacing w:before="0"/>
              <w:rPr>
                <w:rFonts w:ascii="Garamond" w:eastAsia="MS Mincho" w:hAnsi="Garamond"/>
                <w:spacing w:val="0"/>
                <w:sz w:val="22"/>
                <w:szCs w:val="22"/>
              </w:rPr>
            </w:pPr>
          </w:p>
        </w:tc>
        <w:tc>
          <w:tcPr>
            <w:tcW w:w="747" w:type="dxa"/>
            <w:vMerge/>
            <w:shd w:val="clear" w:color="auto" w:fill="FFFF00"/>
          </w:tcPr>
          <w:p w:rsidR="00BF0DC4" w:rsidRPr="004144D4" w:rsidRDefault="00BF0DC4" w:rsidP="007771DC">
            <w:pPr>
              <w:rPr>
                <w:rFonts w:ascii="Garamond" w:eastAsia="MS Mincho" w:hAnsi="Garamond"/>
              </w:rPr>
            </w:pPr>
          </w:p>
        </w:tc>
      </w:tr>
      <w:tr w:rsidR="00BF0DC4" w:rsidRPr="004144D4" w:rsidTr="004B15FF">
        <w:trPr>
          <w:trHeight w:val="1150"/>
        </w:trPr>
        <w:tc>
          <w:tcPr>
            <w:tcW w:w="1902" w:type="dxa"/>
            <w:gridSpan w:val="2"/>
            <w:vMerge/>
          </w:tcPr>
          <w:p w:rsidR="00BF0DC4" w:rsidRPr="004144D4" w:rsidRDefault="00BF0DC4" w:rsidP="007771DC">
            <w:pPr>
              <w:pStyle w:val="aff6"/>
              <w:spacing w:before="0"/>
              <w:rPr>
                <w:rFonts w:ascii="Garamond" w:eastAsia="MS Mincho" w:hAnsi="Garamond"/>
                <w:spacing w:val="0"/>
                <w:sz w:val="22"/>
                <w:szCs w:val="22"/>
              </w:rPr>
            </w:pPr>
          </w:p>
        </w:tc>
        <w:tc>
          <w:tcPr>
            <w:tcW w:w="1608" w:type="dxa"/>
            <w:vMerge/>
            <w:shd w:val="clear" w:color="auto" w:fill="FFFF00"/>
          </w:tcPr>
          <w:p w:rsidR="00BF0DC4" w:rsidRPr="004144D4" w:rsidRDefault="00BF0DC4" w:rsidP="007771DC">
            <w:pPr>
              <w:pStyle w:val="aff6"/>
              <w:spacing w:before="0"/>
              <w:rPr>
                <w:rFonts w:ascii="Garamond" w:eastAsia="MS Mincho" w:hAnsi="Garamond"/>
                <w:spacing w:val="0"/>
                <w:sz w:val="22"/>
                <w:szCs w:val="22"/>
              </w:rPr>
            </w:pPr>
          </w:p>
        </w:tc>
        <w:tc>
          <w:tcPr>
            <w:tcW w:w="4878" w:type="dxa"/>
            <w:vMerge/>
          </w:tcPr>
          <w:p w:rsidR="00BF0DC4" w:rsidRPr="004144D4" w:rsidRDefault="00BF0DC4" w:rsidP="007771DC">
            <w:pPr>
              <w:pStyle w:val="aff6"/>
              <w:spacing w:before="0"/>
              <w:rPr>
                <w:rFonts w:ascii="Garamond" w:eastAsia="MS Mincho" w:hAnsi="Garamond"/>
                <w:spacing w:val="0"/>
                <w:sz w:val="22"/>
                <w:szCs w:val="22"/>
              </w:rPr>
            </w:pPr>
          </w:p>
        </w:tc>
        <w:tc>
          <w:tcPr>
            <w:tcW w:w="754" w:type="dxa"/>
            <w:shd w:val="clear" w:color="auto" w:fill="FFFF00"/>
          </w:tcPr>
          <w:p w:rsidR="00BF0DC4" w:rsidRPr="004144D4" w:rsidRDefault="00BF0DC4" w:rsidP="007771DC">
            <w:pPr>
              <w:pStyle w:val="aff6"/>
              <w:spacing w:before="0"/>
              <w:rPr>
                <w:rFonts w:ascii="Garamond" w:eastAsia="MS Mincho" w:hAnsi="Garamond"/>
                <w:spacing w:val="0"/>
                <w:sz w:val="22"/>
                <w:szCs w:val="22"/>
              </w:rPr>
            </w:pPr>
          </w:p>
        </w:tc>
        <w:tc>
          <w:tcPr>
            <w:tcW w:w="747" w:type="dxa"/>
            <w:shd w:val="clear" w:color="auto" w:fill="FFFF00"/>
          </w:tcPr>
          <w:p w:rsidR="00BF0DC4" w:rsidRPr="004144D4" w:rsidRDefault="00BF0DC4" w:rsidP="007771DC">
            <w:pPr>
              <w:rPr>
                <w:rFonts w:ascii="Garamond" w:eastAsia="MS Mincho" w:hAnsi="Garamond"/>
              </w:rPr>
            </w:pPr>
          </w:p>
        </w:tc>
      </w:tr>
      <w:tr w:rsidR="00BF0DC4" w:rsidRPr="004144D4" w:rsidTr="004B15FF">
        <w:tc>
          <w:tcPr>
            <w:tcW w:w="3510" w:type="dxa"/>
            <w:gridSpan w:val="3"/>
          </w:tcPr>
          <w:p w:rsidR="00BF0DC4" w:rsidRPr="004144D4" w:rsidRDefault="00BF0DC4" w:rsidP="00854B34">
            <w:pPr>
              <w:pStyle w:val="aff6"/>
              <w:spacing w:before="0"/>
              <w:rPr>
                <w:rFonts w:ascii="Garamond" w:eastAsia="MS Mincho" w:hAnsi="Garamond"/>
                <w:spacing w:val="0"/>
                <w:sz w:val="22"/>
                <w:szCs w:val="22"/>
              </w:rPr>
            </w:pPr>
            <w:bookmarkStart w:id="21" w:name="OLE_LINK64"/>
            <w:bookmarkStart w:id="22" w:name="OLE_LINK65"/>
            <w:r w:rsidRPr="004144D4">
              <w:rPr>
                <w:rFonts w:ascii="Garamond" w:eastAsia="MS Mincho" w:hAnsi="Garamond"/>
                <w:spacing w:val="0"/>
                <w:sz w:val="22"/>
                <w:szCs w:val="22"/>
              </w:rPr>
              <w:t>Возможность независимого включения/отключения ЕГО</w:t>
            </w:r>
            <w:bookmarkEnd w:id="21"/>
            <w:bookmarkEnd w:id="22"/>
          </w:p>
        </w:tc>
        <w:tc>
          <w:tcPr>
            <w:tcW w:w="4878" w:type="dxa"/>
          </w:tcPr>
          <w:p w:rsidR="00BF0DC4" w:rsidRPr="004144D4" w:rsidRDefault="00BF0DC4" w:rsidP="007771DC">
            <w:pPr>
              <w:pStyle w:val="aff6"/>
              <w:spacing w:before="0"/>
              <w:rPr>
                <w:rFonts w:ascii="Garamond" w:eastAsia="MS Mincho" w:hAnsi="Garamond"/>
                <w:spacing w:val="0"/>
                <w:sz w:val="22"/>
                <w:szCs w:val="22"/>
              </w:rPr>
            </w:pPr>
            <w:r w:rsidRPr="004144D4">
              <w:rPr>
                <w:rFonts w:ascii="Garamond" w:eastAsia="MS Mincho" w:hAnsi="Garamond"/>
                <w:spacing w:val="0"/>
                <w:sz w:val="22"/>
                <w:szCs w:val="22"/>
              </w:rPr>
              <w:t>Указывается:</w:t>
            </w:r>
          </w:p>
          <w:p w:rsidR="00BF0DC4" w:rsidRPr="004144D4" w:rsidRDefault="00BF0DC4" w:rsidP="007771DC">
            <w:pPr>
              <w:pStyle w:val="aff6"/>
              <w:spacing w:before="0"/>
              <w:rPr>
                <w:rFonts w:ascii="Garamond" w:eastAsia="MS Mincho" w:hAnsi="Garamond"/>
                <w:spacing w:val="0"/>
                <w:sz w:val="22"/>
                <w:szCs w:val="22"/>
              </w:rPr>
            </w:pPr>
            <w:r w:rsidRPr="004144D4">
              <w:rPr>
                <w:rFonts w:ascii="Garamond" w:eastAsia="MS Mincho" w:hAnsi="Garamond"/>
                <w:spacing w:val="0"/>
                <w:sz w:val="22"/>
                <w:szCs w:val="22"/>
              </w:rPr>
              <w:t xml:space="preserve">– </w:t>
            </w:r>
            <w:bookmarkStart w:id="23" w:name="OLE_LINK60"/>
            <w:r w:rsidRPr="004144D4">
              <w:rPr>
                <w:rFonts w:ascii="Garamond" w:eastAsia="MS Mincho" w:hAnsi="Garamond"/>
                <w:spacing w:val="0"/>
                <w:sz w:val="22"/>
                <w:szCs w:val="22"/>
              </w:rPr>
              <w:t xml:space="preserve">«да» </w:t>
            </w:r>
            <w:r w:rsidRPr="004144D4">
              <w:rPr>
                <w:rFonts w:ascii="Garamond" w:eastAsia="MS Mincho" w:hAnsi="Garamond"/>
                <w:spacing w:val="0"/>
                <w:sz w:val="22"/>
                <w:szCs w:val="22"/>
                <w:highlight w:val="yellow"/>
              </w:rPr>
              <w:t>–</w:t>
            </w:r>
            <w:r w:rsidRPr="004144D4">
              <w:rPr>
                <w:rFonts w:ascii="Garamond" w:eastAsia="MS Mincho" w:hAnsi="Garamond"/>
                <w:spacing w:val="0"/>
                <w:sz w:val="22"/>
                <w:szCs w:val="22"/>
              </w:rPr>
              <w:t xml:space="preserve"> в случае наличия возможности независимого включения/отключения ЕГО;</w:t>
            </w:r>
            <w:bookmarkEnd w:id="23"/>
          </w:p>
          <w:p w:rsidR="00BF0DC4" w:rsidRPr="004144D4" w:rsidRDefault="00BF0DC4" w:rsidP="009E00DB">
            <w:pPr>
              <w:pStyle w:val="aff6"/>
              <w:spacing w:before="0"/>
              <w:rPr>
                <w:rFonts w:ascii="Garamond" w:eastAsia="MS Mincho" w:hAnsi="Garamond"/>
                <w:spacing w:val="0"/>
                <w:sz w:val="22"/>
                <w:szCs w:val="22"/>
              </w:rPr>
            </w:pPr>
            <w:r w:rsidRPr="004144D4">
              <w:rPr>
                <w:rFonts w:ascii="Garamond" w:eastAsia="MS Mincho" w:hAnsi="Garamond"/>
                <w:spacing w:val="0"/>
                <w:sz w:val="22"/>
                <w:szCs w:val="22"/>
              </w:rPr>
              <w:t xml:space="preserve">– </w:t>
            </w:r>
            <w:r w:rsidRPr="004144D4">
              <w:rPr>
                <w:rFonts w:ascii="Garamond" w:eastAsia="MS Mincho" w:hAnsi="Garamond"/>
                <w:spacing w:val="0"/>
                <w:sz w:val="22"/>
                <w:szCs w:val="22"/>
                <w:highlight w:val="yellow"/>
              </w:rPr>
              <w:t>«нет» – в случае, если режим работы ЕГО взаимосвязан с режимом работы других ЕГО (отсутствует возможность независимой работы/включения/отключения ЕГО). Дополнительно указывается перечень станционных номеров ЕГО, входящих в группу ЕГО</w:t>
            </w:r>
          </w:p>
        </w:tc>
        <w:tc>
          <w:tcPr>
            <w:tcW w:w="754" w:type="dxa"/>
          </w:tcPr>
          <w:p w:rsidR="00BF0DC4" w:rsidRPr="004144D4" w:rsidRDefault="00BF0DC4" w:rsidP="007771DC">
            <w:pPr>
              <w:pStyle w:val="aff6"/>
              <w:spacing w:before="0"/>
              <w:rPr>
                <w:rFonts w:ascii="Garamond" w:eastAsia="MS Mincho" w:hAnsi="Garamond"/>
                <w:spacing w:val="0"/>
                <w:sz w:val="22"/>
                <w:szCs w:val="22"/>
              </w:rPr>
            </w:pPr>
          </w:p>
        </w:tc>
        <w:tc>
          <w:tcPr>
            <w:tcW w:w="747" w:type="dxa"/>
          </w:tcPr>
          <w:p w:rsidR="00BF0DC4" w:rsidRPr="004144D4" w:rsidRDefault="00BF0DC4" w:rsidP="007771DC">
            <w:pPr>
              <w:rPr>
                <w:rFonts w:ascii="Garamond" w:eastAsia="MS Mincho" w:hAnsi="Garamond"/>
              </w:rPr>
            </w:pPr>
          </w:p>
        </w:tc>
      </w:tr>
      <w:tr w:rsidR="00BF0DC4" w:rsidRPr="004144D4" w:rsidTr="004B15FF">
        <w:tc>
          <w:tcPr>
            <w:tcW w:w="3510" w:type="dxa"/>
            <w:gridSpan w:val="3"/>
          </w:tcPr>
          <w:p w:rsidR="00BF0DC4" w:rsidRPr="004144D4" w:rsidRDefault="00BF0DC4" w:rsidP="00555CAD">
            <w:pPr>
              <w:pStyle w:val="aff6"/>
              <w:spacing w:before="0"/>
              <w:rPr>
                <w:rFonts w:ascii="Garamond" w:eastAsia="MS Mincho" w:hAnsi="Garamond"/>
                <w:spacing w:val="0"/>
                <w:sz w:val="22"/>
                <w:szCs w:val="22"/>
                <w:highlight w:val="yellow"/>
              </w:rPr>
            </w:pPr>
            <w:r w:rsidRPr="004144D4">
              <w:rPr>
                <w:rFonts w:ascii="Garamond" w:eastAsia="MS Mincho" w:hAnsi="Garamond"/>
                <w:spacing w:val="0"/>
                <w:sz w:val="22"/>
                <w:szCs w:val="22"/>
                <w:highlight w:val="yellow"/>
              </w:rPr>
              <w:t>Суммарная установленная мощность ЕГО, режим работы которых взаимосвязан</w:t>
            </w:r>
          </w:p>
        </w:tc>
        <w:tc>
          <w:tcPr>
            <w:tcW w:w="4878" w:type="dxa"/>
          </w:tcPr>
          <w:p w:rsidR="00BF0DC4" w:rsidRPr="004144D4" w:rsidRDefault="00BF0DC4" w:rsidP="007A2736">
            <w:pPr>
              <w:pStyle w:val="aff6"/>
              <w:spacing w:before="0"/>
              <w:rPr>
                <w:rFonts w:ascii="Garamond" w:eastAsia="MS Mincho" w:hAnsi="Garamond"/>
                <w:spacing w:val="0"/>
                <w:sz w:val="22"/>
                <w:szCs w:val="22"/>
              </w:rPr>
            </w:pPr>
            <w:r w:rsidRPr="004144D4">
              <w:rPr>
                <w:rFonts w:ascii="Garamond" w:eastAsia="MS Mincho" w:hAnsi="Garamond"/>
                <w:spacing w:val="0"/>
                <w:sz w:val="22"/>
                <w:szCs w:val="22"/>
                <w:highlight w:val="yellow"/>
              </w:rPr>
              <w:t>Указывается величина суммарной установленной мощности всех ЕГО, входящих в соответствующую группу ЕГО, режим работы которых взаимосвязан (возможность независимого включения/отключения ЕГО указана как «нет»)</w:t>
            </w:r>
          </w:p>
        </w:tc>
        <w:tc>
          <w:tcPr>
            <w:tcW w:w="754" w:type="dxa"/>
          </w:tcPr>
          <w:p w:rsidR="00BF0DC4" w:rsidRPr="004144D4" w:rsidRDefault="00BF0DC4" w:rsidP="00A31773">
            <w:pPr>
              <w:pStyle w:val="aff6"/>
              <w:spacing w:before="0"/>
              <w:rPr>
                <w:rFonts w:ascii="Garamond" w:eastAsia="MS Mincho" w:hAnsi="Garamond"/>
                <w:spacing w:val="0"/>
                <w:sz w:val="22"/>
                <w:szCs w:val="22"/>
              </w:rPr>
            </w:pPr>
          </w:p>
        </w:tc>
        <w:tc>
          <w:tcPr>
            <w:tcW w:w="747" w:type="dxa"/>
          </w:tcPr>
          <w:p w:rsidR="00BF0DC4" w:rsidRPr="004144D4" w:rsidRDefault="00BF0DC4" w:rsidP="00A31773">
            <w:pPr>
              <w:rPr>
                <w:rFonts w:ascii="Garamond" w:eastAsia="MS Mincho" w:hAnsi="Garamond"/>
              </w:rPr>
            </w:pPr>
          </w:p>
        </w:tc>
      </w:tr>
    </w:tbl>
    <w:p w:rsidR="00BF0DC4" w:rsidRPr="00987ADC" w:rsidRDefault="00BF0DC4" w:rsidP="007771DC">
      <w:pPr>
        <w:ind w:right="6"/>
        <w:jc w:val="both"/>
        <w:rPr>
          <w:rFonts w:ascii="Garamond" w:hAnsi="Garamond"/>
          <w:i/>
          <w:iCs/>
          <w:sz w:val="20"/>
          <w:szCs w:val="20"/>
        </w:rPr>
      </w:pPr>
    </w:p>
    <w:p w:rsidR="00BF0DC4" w:rsidRPr="00987ADC" w:rsidRDefault="00BF0DC4" w:rsidP="007771DC">
      <w:pPr>
        <w:ind w:right="6"/>
        <w:jc w:val="both"/>
        <w:rPr>
          <w:rFonts w:ascii="Garamond" w:hAnsi="Garamond"/>
          <w:i/>
          <w:iCs/>
          <w:sz w:val="20"/>
          <w:szCs w:val="20"/>
        </w:rPr>
      </w:pPr>
      <w:r w:rsidRPr="00987ADC">
        <w:rPr>
          <w:rFonts w:ascii="Garamond" w:hAnsi="Garamond"/>
          <w:i/>
          <w:iCs/>
          <w:sz w:val="20"/>
          <w:szCs w:val="20"/>
        </w:rPr>
        <w:t xml:space="preserve">Примечания. </w:t>
      </w:r>
    </w:p>
    <w:p w:rsidR="00BF0DC4" w:rsidRPr="00987ADC" w:rsidRDefault="00BF0DC4" w:rsidP="007771DC">
      <w:pPr>
        <w:ind w:left="180" w:right="6"/>
        <w:jc w:val="both"/>
        <w:rPr>
          <w:rFonts w:ascii="Garamond" w:hAnsi="Garamond"/>
          <w:sz w:val="20"/>
          <w:szCs w:val="20"/>
        </w:rPr>
      </w:pPr>
      <w:r w:rsidRPr="00987ADC">
        <w:rPr>
          <w:rFonts w:ascii="Garamond" w:hAnsi="Garamond"/>
          <w:sz w:val="20"/>
          <w:szCs w:val="20"/>
        </w:rPr>
        <w:t>1. Условная ГТПг включает в себя генерирующее оборудование организации, планируемое к вводу в эксплуатацию, в отношении которого на оптовом рынке на момент подачи заявления не зарегистрирована группа точек поставки генерации.</w:t>
      </w:r>
    </w:p>
    <w:p w:rsidR="00BF0DC4" w:rsidRPr="00987ADC" w:rsidRDefault="00BF0DC4" w:rsidP="007771DC">
      <w:pPr>
        <w:ind w:left="180" w:right="6"/>
        <w:jc w:val="both"/>
        <w:rPr>
          <w:rFonts w:ascii="Garamond" w:hAnsi="Garamond"/>
          <w:sz w:val="20"/>
          <w:szCs w:val="20"/>
        </w:rPr>
      </w:pPr>
      <w:r w:rsidRPr="00987ADC">
        <w:rPr>
          <w:rFonts w:ascii="Garamond" w:hAnsi="Garamond"/>
          <w:sz w:val="20"/>
          <w:szCs w:val="20"/>
        </w:rPr>
        <w:t>2.</w:t>
      </w:r>
      <w:r w:rsidRPr="00987ADC">
        <w:rPr>
          <w:rFonts w:ascii="Garamond" w:hAnsi="Garamond"/>
          <w:b/>
          <w:bCs/>
          <w:sz w:val="20"/>
          <w:szCs w:val="20"/>
        </w:rPr>
        <w:t xml:space="preserve"> </w:t>
      </w:r>
      <w:r w:rsidRPr="00987ADC">
        <w:rPr>
          <w:rFonts w:ascii="Garamond" w:hAnsi="Garamond"/>
          <w:sz w:val="20"/>
          <w:szCs w:val="20"/>
        </w:rPr>
        <w:t>Данная форма заполняется для каждой условной группы точек поставки генерации, предложенной заявителем.</w:t>
      </w:r>
    </w:p>
    <w:p w:rsidR="00BF0DC4" w:rsidRDefault="00BF0DC4" w:rsidP="007771DC">
      <w:pPr>
        <w:ind w:left="180" w:right="6"/>
        <w:jc w:val="both"/>
        <w:rPr>
          <w:rFonts w:ascii="Garamond" w:hAnsi="Garamond"/>
          <w:sz w:val="20"/>
          <w:szCs w:val="20"/>
        </w:rPr>
      </w:pPr>
      <w:r w:rsidRPr="00987ADC">
        <w:rPr>
          <w:rFonts w:ascii="Garamond" w:hAnsi="Garamond"/>
          <w:sz w:val="20"/>
          <w:szCs w:val="20"/>
        </w:rPr>
        <w:t>3. Территория технологически необходимой генерации, подстанции, к которым планируется технологическое присоединение, подлежат указанию на основании данных, опубликованных в соответствии с Регламентом проведения конкурентных отборов мощности новых генерирующих объектов (Приложение № 19.8 к Договору о присоединении к торговой системе оптового рынка).</w:t>
      </w:r>
    </w:p>
    <w:p w:rsidR="00BF0DC4" w:rsidRDefault="00BF0DC4" w:rsidP="007771DC">
      <w:pPr>
        <w:ind w:left="180" w:right="6"/>
        <w:jc w:val="both"/>
        <w:rPr>
          <w:rFonts w:ascii="Garamond" w:hAnsi="Garamond"/>
          <w:sz w:val="20"/>
          <w:szCs w:val="20"/>
        </w:rPr>
      </w:pPr>
      <w:r w:rsidRPr="007771DC">
        <w:rPr>
          <w:rFonts w:ascii="Garamond" w:hAnsi="Garamond"/>
          <w:sz w:val="20"/>
          <w:szCs w:val="20"/>
          <w:highlight w:val="yellow"/>
        </w:rPr>
        <w:t xml:space="preserve">4. </w:t>
      </w:r>
      <w:r w:rsidRPr="001214B7">
        <w:rPr>
          <w:rFonts w:ascii="Garamond" w:hAnsi="Garamond"/>
          <w:sz w:val="20"/>
          <w:szCs w:val="20"/>
          <w:highlight w:val="yellow"/>
        </w:rPr>
        <w:t xml:space="preserve">В качестве месторасположения генерирующего оборудования допускается указание нескольких наименований заходов на распределительное устройство электростанции одной или нескольких высоковольтных линий электропередачи, подстанций, к которым планируется технологическое присоединение, относящихся к территории технологически необходимой генерации, с последующим </w:t>
      </w:r>
      <w:r w:rsidRPr="001214B7">
        <w:rPr>
          <w:rFonts w:ascii="Garamond" w:hAnsi="Garamond"/>
          <w:sz w:val="20"/>
          <w:szCs w:val="20"/>
          <w:highlight w:val="yellow"/>
        </w:rPr>
        <w:lastRenderedPageBreak/>
        <w:t>уточнением после выбора схемы технологического присоединения генерирующего объекта к электрическим сетям.</w:t>
      </w:r>
    </w:p>
    <w:p w:rsidR="00BF0DC4" w:rsidRDefault="00BF0DC4" w:rsidP="009E00DB">
      <w:pPr>
        <w:pStyle w:val="4"/>
        <w:tabs>
          <w:tab w:val="clear" w:pos="180"/>
          <w:tab w:val="left" w:pos="185"/>
        </w:tabs>
        <w:spacing w:before="0" w:after="0"/>
        <w:rPr>
          <w:rFonts w:ascii="Garamond" w:hAnsi="Garamond"/>
          <w:highlight w:val="yellow"/>
        </w:rPr>
      </w:pPr>
      <w:r>
        <w:rPr>
          <w:rFonts w:ascii="Garamond" w:hAnsi="Garamond"/>
          <w:highlight w:val="yellow"/>
        </w:rPr>
        <w:t xml:space="preserve">5. </w:t>
      </w:r>
      <w:r w:rsidRPr="009E00DB">
        <w:rPr>
          <w:rFonts w:ascii="Garamond" w:hAnsi="Garamond"/>
          <w:highlight w:val="yellow"/>
        </w:rPr>
        <w:t xml:space="preserve">В </w:t>
      </w:r>
      <w:r>
        <w:rPr>
          <w:rFonts w:ascii="Garamond" w:hAnsi="Garamond"/>
          <w:highlight w:val="yellow"/>
        </w:rPr>
        <w:t xml:space="preserve">качестве </w:t>
      </w:r>
      <w:r w:rsidRPr="009E00DB">
        <w:rPr>
          <w:rFonts w:ascii="Garamond" w:hAnsi="Garamond"/>
          <w:highlight w:val="yellow"/>
        </w:rPr>
        <w:t>параме</w:t>
      </w:r>
      <w:r>
        <w:rPr>
          <w:rFonts w:ascii="Garamond" w:hAnsi="Garamond"/>
          <w:highlight w:val="yellow"/>
        </w:rPr>
        <w:t>тра</w:t>
      </w:r>
      <w:r w:rsidRPr="009E00DB">
        <w:rPr>
          <w:rFonts w:ascii="Garamond" w:hAnsi="Garamond"/>
          <w:highlight w:val="yellow"/>
        </w:rPr>
        <w:t xml:space="preserve"> «Тип турбины, входящей в состав единицы генерирующего оборудования», указывается типоразмер турбины, входящей в состав единицы генерирующего оборудования</w:t>
      </w:r>
      <w:r>
        <w:rPr>
          <w:rFonts w:ascii="Garamond" w:hAnsi="Garamond"/>
          <w:highlight w:val="yellow"/>
        </w:rPr>
        <w:t>.</w:t>
      </w:r>
    </w:p>
    <w:p w:rsidR="00BF0DC4" w:rsidRDefault="00BF0DC4" w:rsidP="007771DC">
      <w:pPr>
        <w:ind w:left="180" w:right="6"/>
        <w:jc w:val="both"/>
        <w:rPr>
          <w:rFonts w:ascii="Garamond" w:hAnsi="Garamond"/>
          <w:sz w:val="20"/>
          <w:szCs w:val="20"/>
        </w:rPr>
      </w:pPr>
      <w:r>
        <w:rPr>
          <w:rFonts w:ascii="Garamond" w:hAnsi="Garamond"/>
          <w:sz w:val="20"/>
          <w:szCs w:val="20"/>
          <w:highlight w:val="yellow"/>
        </w:rPr>
        <w:t>6</w:t>
      </w:r>
      <w:r w:rsidRPr="001F7C6D">
        <w:rPr>
          <w:rFonts w:ascii="Garamond" w:hAnsi="Garamond"/>
          <w:sz w:val="20"/>
          <w:szCs w:val="20"/>
          <w:highlight w:val="yellow"/>
        </w:rPr>
        <w:t>. В качестве резервного вида топлива допускается указание нескольких видо</w:t>
      </w:r>
      <w:r>
        <w:rPr>
          <w:rFonts w:ascii="Garamond" w:hAnsi="Garamond"/>
          <w:sz w:val="20"/>
          <w:szCs w:val="20"/>
          <w:highlight w:val="yellow"/>
        </w:rPr>
        <w:t>в</w:t>
      </w:r>
      <w:r w:rsidRPr="001F7C6D">
        <w:rPr>
          <w:rFonts w:ascii="Garamond" w:hAnsi="Garamond"/>
          <w:sz w:val="20"/>
          <w:szCs w:val="20"/>
          <w:highlight w:val="yellow"/>
        </w:rPr>
        <w:t xml:space="preserve"> с возможностью последующего уточнения информации (исключения) на этапе строительства.</w:t>
      </w:r>
    </w:p>
    <w:p w:rsidR="00BF0DC4" w:rsidRPr="00870C06" w:rsidRDefault="00BF0DC4" w:rsidP="00741CD2">
      <w:pPr>
        <w:ind w:left="180" w:right="6"/>
        <w:jc w:val="both"/>
        <w:rPr>
          <w:rFonts w:ascii="Garamond" w:hAnsi="Garamond"/>
          <w:sz w:val="20"/>
          <w:szCs w:val="20"/>
          <w:highlight w:val="yellow"/>
        </w:rPr>
      </w:pPr>
      <w:r>
        <w:rPr>
          <w:rFonts w:ascii="Garamond" w:hAnsi="Garamond"/>
          <w:sz w:val="20"/>
          <w:szCs w:val="20"/>
          <w:highlight w:val="yellow"/>
        </w:rPr>
        <w:t>7</w:t>
      </w:r>
      <w:r w:rsidRPr="000D0BBB">
        <w:rPr>
          <w:rFonts w:ascii="Garamond" w:hAnsi="Garamond"/>
          <w:sz w:val="20"/>
          <w:szCs w:val="20"/>
          <w:highlight w:val="yellow"/>
        </w:rPr>
        <w:t xml:space="preserve">. </w:t>
      </w:r>
      <w:r>
        <w:rPr>
          <w:rFonts w:ascii="Garamond" w:hAnsi="Garamond"/>
          <w:sz w:val="20"/>
          <w:szCs w:val="20"/>
          <w:highlight w:val="yellow"/>
        </w:rPr>
        <w:t xml:space="preserve">В </w:t>
      </w:r>
      <w:r w:rsidRPr="00870C06">
        <w:rPr>
          <w:rFonts w:ascii="Garamond" w:hAnsi="Garamond"/>
          <w:sz w:val="20"/>
          <w:szCs w:val="20"/>
          <w:highlight w:val="yellow"/>
        </w:rPr>
        <w:t>отношении группы ЕГО, режим работы которых взаимосвязан, допускается последующее уточнение структуры взаимосвязанных ЕГО, типов турбин и установленной мощности ЕГО при условии неизменности типа генерирующего объекта и сохранения суммарной установленной мощности ЕГО, режим работы которых взаимосвязан, а также при условии сохранения иных параметров генерирующего оборудования (продолжительность работы на собственные нужды, регулировочный диапазон, продолжительность работы при снижении частоты, основной вид топлива). При этом новое значение установленной мощности не должно быть меньше величины минимальной единичной установленной мощности генерирующего агрегата, определенной распоряжением Правительства РФ от 18.02.2016 N 240-р.</w:t>
      </w:r>
    </w:p>
    <w:p w:rsidR="00BF0DC4" w:rsidRPr="00987ADC" w:rsidRDefault="00BF0DC4" w:rsidP="008F0879">
      <w:pPr>
        <w:ind w:left="180" w:right="6"/>
        <w:jc w:val="both"/>
        <w:rPr>
          <w:rFonts w:ascii="Garamond" w:hAnsi="Garamond"/>
          <w:sz w:val="20"/>
          <w:szCs w:val="20"/>
        </w:rPr>
      </w:pPr>
      <w:r w:rsidRPr="00870C06">
        <w:rPr>
          <w:rFonts w:ascii="Garamond" w:hAnsi="Garamond"/>
          <w:sz w:val="20"/>
          <w:szCs w:val="20"/>
          <w:highlight w:val="yellow"/>
        </w:rPr>
        <w:t xml:space="preserve">8. В поле </w:t>
      </w:r>
      <w:r>
        <w:rPr>
          <w:rFonts w:ascii="Garamond" w:hAnsi="Garamond"/>
          <w:sz w:val="20"/>
          <w:szCs w:val="20"/>
          <w:highlight w:val="yellow"/>
        </w:rPr>
        <w:t>«Возможность независимого включения/отключения ЕГО» указывается информация о допустимости работы ЕГО вне зависимости от состояния других ЕГО, входящих в генерирующий объект (отсутствие иных агрегатов, неразрывно связанных единым технологическим процессом производства электрической энергии)</w:t>
      </w:r>
      <w:r w:rsidRPr="000D0BBB">
        <w:rPr>
          <w:rFonts w:ascii="Garamond" w:hAnsi="Garamond"/>
          <w:sz w:val="20"/>
          <w:szCs w:val="20"/>
          <w:highlight w:val="yellow"/>
        </w:rPr>
        <w:t>.</w:t>
      </w:r>
    </w:p>
    <w:p w:rsidR="00BF0DC4" w:rsidRPr="00987ADC" w:rsidRDefault="00BF0DC4" w:rsidP="007771DC">
      <w:pPr>
        <w:ind w:left="180" w:right="6"/>
        <w:jc w:val="both"/>
        <w:rPr>
          <w:rFonts w:ascii="Garamond" w:hAnsi="Garamond"/>
          <w:sz w:val="20"/>
          <w:szCs w:val="20"/>
        </w:rPr>
      </w:pPr>
      <w:r>
        <w:rPr>
          <w:rFonts w:ascii="Garamond" w:hAnsi="Garamond"/>
          <w:sz w:val="20"/>
          <w:szCs w:val="20"/>
          <w:highlight w:val="yellow"/>
        </w:rPr>
        <w:t>9</w:t>
      </w:r>
      <w:r w:rsidRPr="009E00DB">
        <w:rPr>
          <w:rFonts w:ascii="Garamond" w:hAnsi="Garamond"/>
          <w:sz w:val="20"/>
          <w:szCs w:val="20"/>
          <w:highlight w:val="yellow"/>
        </w:rPr>
        <w:t>.</w:t>
      </w:r>
      <w:r w:rsidRPr="00987ADC">
        <w:rPr>
          <w:rFonts w:ascii="Garamond" w:hAnsi="Garamond"/>
          <w:sz w:val="20"/>
          <w:szCs w:val="20"/>
        </w:rPr>
        <w:t xml:space="preserve"> Размерность параметров:</w:t>
      </w:r>
    </w:p>
    <w:p w:rsidR="00BF0DC4" w:rsidRPr="00987ADC" w:rsidRDefault="00BF0DC4" w:rsidP="007771DC">
      <w:pPr>
        <w:ind w:left="181" w:right="6"/>
        <w:jc w:val="both"/>
        <w:rPr>
          <w:rFonts w:ascii="Garamond" w:hAnsi="Garamond"/>
          <w:sz w:val="20"/>
          <w:szCs w:val="20"/>
        </w:rPr>
      </w:pPr>
      <w:r w:rsidRPr="00987ADC">
        <w:rPr>
          <w:rFonts w:ascii="Garamond" w:hAnsi="Garamond"/>
          <w:sz w:val="20"/>
          <w:szCs w:val="20"/>
        </w:rPr>
        <w:t>– значения установленной мощности указываются в МВт с точностью до 3 (трех) знаков после запятой;</w:t>
      </w:r>
    </w:p>
    <w:p w:rsidR="00BF0DC4" w:rsidRPr="00987ADC" w:rsidRDefault="00BF0DC4" w:rsidP="007771DC">
      <w:pPr>
        <w:ind w:left="181" w:right="6"/>
        <w:jc w:val="both"/>
        <w:rPr>
          <w:rFonts w:ascii="Garamond" w:hAnsi="Garamond"/>
          <w:sz w:val="20"/>
          <w:szCs w:val="20"/>
        </w:rPr>
      </w:pPr>
      <w:r w:rsidRPr="00987ADC">
        <w:rPr>
          <w:rFonts w:ascii="Garamond" w:hAnsi="Garamond"/>
          <w:sz w:val="20"/>
          <w:szCs w:val="20"/>
        </w:rPr>
        <w:t>– значения диапазона регулирования указываются в процентах от установленной мощности с точностью до 2 (двух) знаков после запятой;</w:t>
      </w:r>
    </w:p>
    <w:p w:rsidR="00BF0DC4" w:rsidRPr="00987ADC" w:rsidRDefault="00BF0DC4" w:rsidP="007771DC">
      <w:pPr>
        <w:ind w:left="181" w:right="6"/>
        <w:jc w:val="both"/>
        <w:rPr>
          <w:rFonts w:ascii="Garamond" w:hAnsi="Garamond"/>
          <w:sz w:val="20"/>
          <w:szCs w:val="20"/>
        </w:rPr>
      </w:pPr>
      <w:r w:rsidRPr="00987ADC">
        <w:rPr>
          <w:rFonts w:ascii="Garamond" w:hAnsi="Garamond"/>
          <w:sz w:val="20"/>
          <w:szCs w:val="20"/>
        </w:rPr>
        <w:t>– значение количества часов работы в номинальном режиме указывается в часах с точностью до целого числа;</w:t>
      </w:r>
    </w:p>
    <w:p w:rsidR="00BF0DC4" w:rsidRPr="00987ADC" w:rsidRDefault="00BF0DC4" w:rsidP="007771DC">
      <w:pPr>
        <w:ind w:left="181" w:right="6"/>
        <w:jc w:val="both"/>
        <w:rPr>
          <w:rFonts w:ascii="Garamond" w:hAnsi="Garamond"/>
          <w:sz w:val="20"/>
          <w:szCs w:val="20"/>
        </w:rPr>
      </w:pPr>
      <w:r w:rsidRPr="00987ADC">
        <w:rPr>
          <w:rFonts w:ascii="Garamond" w:hAnsi="Garamond"/>
          <w:sz w:val="20"/>
          <w:szCs w:val="20"/>
        </w:rPr>
        <w:t>– продолжительность работы в случае выделения оборудования на собственные нужды указывается в минутах с точностью до целого числа;</w:t>
      </w:r>
    </w:p>
    <w:p w:rsidR="00BF0DC4" w:rsidRPr="00987ADC" w:rsidRDefault="00BF0DC4" w:rsidP="007771DC">
      <w:pPr>
        <w:ind w:left="181" w:right="6"/>
        <w:jc w:val="both"/>
        <w:rPr>
          <w:rFonts w:ascii="Garamond" w:hAnsi="Garamond"/>
          <w:sz w:val="20"/>
          <w:szCs w:val="20"/>
        </w:rPr>
      </w:pPr>
      <w:r w:rsidRPr="00987ADC">
        <w:rPr>
          <w:rFonts w:ascii="Garamond" w:hAnsi="Garamond"/>
          <w:sz w:val="20"/>
          <w:szCs w:val="20"/>
        </w:rPr>
        <w:t>– продолжительность работы при снижении частоты электрического тока указывается в секундах с точностью до целого числа.</w:t>
      </w:r>
    </w:p>
    <w:p w:rsidR="00BF0DC4" w:rsidRPr="00987ADC" w:rsidRDefault="00BF0DC4" w:rsidP="007771DC">
      <w:pPr>
        <w:ind w:left="180" w:right="6"/>
        <w:jc w:val="both"/>
        <w:rPr>
          <w:rFonts w:ascii="Garamond" w:hAnsi="Garamond"/>
          <w:sz w:val="20"/>
          <w:szCs w:val="20"/>
        </w:rPr>
      </w:pPr>
      <w:r w:rsidRPr="00987ADC">
        <w:rPr>
          <w:rFonts w:ascii="Garamond" w:hAnsi="Garamond"/>
          <w:sz w:val="20"/>
          <w:szCs w:val="20"/>
        </w:rPr>
        <w:t>_________________________</w:t>
      </w:r>
      <w:r w:rsidRPr="00987ADC">
        <w:rPr>
          <w:rFonts w:ascii="Garamond" w:hAnsi="Garamond"/>
          <w:sz w:val="20"/>
          <w:szCs w:val="20"/>
        </w:rPr>
        <w:tab/>
      </w:r>
      <w:r w:rsidRPr="00987ADC">
        <w:rPr>
          <w:rFonts w:ascii="Garamond" w:hAnsi="Garamond"/>
          <w:sz w:val="20"/>
          <w:szCs w:val="20"/>
        </w:rPr>
        <w:tab/>
        <w:t xml:space="preserve">        ___________</w:t>
      </w:r>
      <w:r w:rsidRPr="00987ADC">
        <w:rPr>
          <w:rFonts w:ascii="Garamond" w:hAnsi="Garamond"/>
          <w:sz w:val="20"/>
          <w:szCs w:val="20"/>
        </w:rPr>
        <w:tab/>
      </w:r>
      <w:r w:rsidRPr="00987ADC">
        <w:rPr>
          <w:rFonts w:ascii="Garamond" w:hAnsi="Garamond"/>
          <w:sz w:val="20"/>
          <w:szCs w:val="20"/>
        </w:rPr>
        <w:tab/>
        <w:t>_____________________________</w:t>
      </w:r>
    </w:p>
    <w:p w:rsidR="00BF0DC4" w:rsidRPr="00987ADC" w:rsidRDefault="00BF0DC4" w:rsidP="007771DC">
      <w:pPr>
        <w:jc w:val="both"/>
        <w:rPr>
          <w:rFonts w:ascii="Garamond" w:hAnsi="Garamond"/>
          <w:i/>
          <w:sz w:val="20"/>
          <w:szCs w:val="20"/>
        </w:rPr>
      </w:pPr>
      <w:r w:rsidRPr="00987ADC">
        <w:rPr>
          <w:rFonts w:ascii="Garamond" w:hAnsi="Garamond"/>
          <w:i/>
          <w:sz w:val="20"/>
          <w:szCs w:val="20"/>
        </w:rPr>
        <w:t>(должность руководителя, печать (по усмотрению заявителя)</w:t>
      </w:r>
    </w:p>
    <w:p w:rsidR="00BF0DC4" w:rsidRPr="00987ADC" w:rsidRDefault="00BF0DC4" w:rsidP="007771DC">
      <w:pPr>
        <w:jc w:val="both"/>
        <w:rPr>
          <w:rFonts w:ascii="Garamond" w:hAnsi="Garamond"/>
          <w:i/>
          <w:sz w:val="20"/>
          <w:szCs w:val="20"/>
        </w:rPr>
      </w:pPr>
      <w:r w:rsidRPr="00987ADC">
        <w:rPr>
          <w:rFonts w:ascii="Garamond" w:hAnsi="Garamond"/>
          <w:i/>
          <w:sz w:val="20"/>
          <w:szCs w:val="20"/>
        </w:rPr>
        <w:t>либо указание реквизитов доверенности)</w:t>
      </w:r>
      <w:r w:rsidRPr="00987ADC">
        <w:rPr>
          <w:rFonts w:ascii="Garamond" w:hAnsi="Garamond"/>
          <w:i/>
          <w:sz w:val="20"/>
          <w:szCs w:val="20"/>
        </w:rPr>
        <w:tab/>
      </w:r>
      <w:r w:rsidRPr="00987ADC">
        <w:rPr>
          <w:rFonts w:ascii="Garamond" w:hAnsi="Garamond"/>
          <w:i/>
          <w:sz w:val="20"/>
          <w:szCs w:val="20"/>
        </w:rPr>
        <w:tab/>
      </w:r>
      <w:r w:rsidRPr="00987ADC">
        <w:rPr>
          <w:rFonts w:ascii="Garamond" w:hAnsi="Garamond"/>
          <w:i/>
          <w:sz w:val="20"/>
          <w:szCs w:val="20"/>
        </w:rPr>
        <w:tab/>
        <w:t>(подпись)</w:t>
      </w:r>
      <w:r w:rsidRPr="00987ADC">
        <w:rPr>
          <w:rFonts w:ascii="Garamond" w:hAnsi="Garamond"/>
          <w:i/>
          <w:sz w:val="20"/>
          <w:szCs w:val="20"/>
        </w:rPr>
        <w:tab/>
      </w:r>
      <w:r w:rsidRPr="00987ADC">
        <w:rPr>
          <w:rFonts w:ascii="Garamond" w:hAnsi="Garamond"/>
          <w:i/>
          <w:sz w:val="20"/>
          <w:szCs w:val="20"/>
        </w:rPr>
        <w:tab/>
      </w:r>
      <w:r w:rsidRPr="00987ADC">
        <w:rPr>
          <w:rFonts w:ascii="Garamond" w:hAnsi="Garamond"/>
          <w:i/>
          <w:sz w:val="20"/>
          <w:szCs w:val="20"/>
        </w:rPr>
        <w:tab/>
      </w:r>
      <w:r w:rsidRPr="00987ADC">
        <w:rPr>
          <w:rFonts w:ascii="Garamond" w:hAnsi="Garamond"/>
          <w:i/>
          <w:sz w:val="20"/>
          <w:szCs w:val="20"/>
        </w:rPr>
        <w:tab/>
        <w:t>(Ф. И. О.)</w:t>
      </w:r>
    </w:p>
    <w:p w:rsidR="00BF0DC4" w:rsidRPr="00987ADC" w:rsidRDefault="00BF0DC4" w:rsidP="007771DC">
      <w:pPr>
        <w:rPr>
          <w:rFonts w:ascii="Garamond" w:hAnsi="Garamond"/>
          <w:b/>
          <w:bCs/>
          <w:sz w:val="20"/>
          <w:szCs w:val="20"/>
        </w:rPr>
      </w:pPr>
    </w:p>
    <w:p w:rsidR="00BF0DC4" w:rsidRDefault="00BF0DC4" w:rsidP="00E907B2">
      <w:r w:rsidRPr="00BC19C6">
        <w:rPr>
          <w:rFonts w:ascii="Garamond" w:hAnsi="Garamond"/>
          <w:b/>
          <w:bCs/>
          <w:sz w:val="22"/>
          <w:szCs w:val="22"/>
        </w:rPr>
        <w:t>Дата ___________20______</w:t>
      </w:r>
    </w:p>
    <w:sectPr w:rsidR="00BF0DC4" w:rsidSect="007720D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15C5" w:rsidRDefault="004A15C5">
      <w:r>
        <w:separator/>
      </w:r>
    </w:p>
  </w:endnote>
  <w:endnote w:type="continuationSeparator" w:id="0">
    <w:p w:rsidR="004A15C5" w:rsidRDefault="004A1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5C5" w:rsidRDefault="004A15C5" w:rsidP="00570327">
    <w:pPr>
      <w:pStyle w:val="a7"/>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4A15C5" w:rsidRDefault="004A15C5" w:rsidP="005703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5C5" w:rsidRPr="00952131" w:rsidRDefault="004A15C5" w:rsidP="0095213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15C5" w:rsidRDefault="004A15C5">
      <w:r>
        <w:separator/>
      </w:r>
    </w:p>
  </w:footnote>
  <w:footnote w:type="continuationSeparator" w:id="0">
    <w:p w:rsidR="004A15C5" w:rsidRDefault="004A15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5C5" w:rsidRDefault="004A15C5">
    <w:pPr>
      <w:pStyle w:val="a5"/>
      <w:jc w:val="center"/>
    </w:pPr>
    <w:r>
      <w:fldChar w:fldCharType="begin"/>
    </w:r>
    <w:r>
      <w:instrText xml:space="preserve"> PAGE   \* MERGEFORMAT </w:instrText>
    </w:r>
    <w:r>
      <w:fldChar w:fldCharType="separate"/>
    </w:r>
    <w:r w:rsidR="00451993">
      <w:rPr>
        <w:noProof/>
      </w:rPr>
      <w:t>17</w:t>
    </w:r>
    <w:r>
      <w:rPr>
        <w:noProof/>
      </w:rPr>
      <w:fldChar w:fldCharType="end"/>
    </w:r>
  </w:p>
  <w:p w:rsidR="004A15C5" w:rsidRDefault="004A15C5">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5C5" w:rsidRDefault="004A15C5" w:rsidP="0008668D">
    <w:pPr>
      <w:pStyle w:val="a5"/>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5C5" w:rsidRPr="00952131" w:rsidRDefault="004A15C5" w:rsidP="00952131">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5C5" w:rsidRDefault="004A15C5" w:rsidP="00570327">
    <w:pPr>
      <w:pStyle w:val="a5"/>
      <w:pBdr>
        <w:bottom w:val="single" w:sz="4" w:space="1" w:color="auto"/>
      </w:pBdr>
      <w:jc w:val="right"/>
    </w:pPr>
    <w:r>
      <w:rPr>
        <w:i/>
        <w:sz w:val="18"/>
        <w:szCs w:val="18"/>
      </w:rPr>
      <w:t>Регламент проведения конкурентных отборов мощности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49F24420"/>
    <w:lvl w:ilvl="0">
      <w:start w:val="1"/>
      <w:numFmt w:val="bullet"/>
      <w:lvlText w:val=""/>
      <w:lvlJc w:val="left"/>
      <w:pPr>
        <w:tabs>
          <w:tab w:val="num" w:pos="926"/>
        </w:tabs>
        <w:ind w:left="926" w:hanging="360"/>
      </w:pPr>
      <w:rPr>
        <w:rFonts w:ascii="Symbol" w:hAnsi="Symbol" w:hint="default"/>
      </w:rPr>
    </w:lvl>
  </w:abstractNum>
  <w:abstractNum w:abstractNumId="1">
    <w:nsid w:val="FFFFFF89"/>
    <w:multiLevelType w:val="singleLevel"/>
    <w:tmpl w:val="5D784A30"/>
    <w:lvl w:ilvl="0">
      <w:start w:val="1"/>
      <w:numFmt w:val="bullet"/>
      <w:pStyle w:val="a"/>
      <w:lvlText w:val=""/>
      <w:lvlJc w:val="left"/>
      <w:pPr>
        <w:tabs>
          <w:tab w:val="num" w:pos="360"/>
        </w:tabs>
        <w:ind w:left="360" w:hanging="360"/>
      </w:pPr>
      <w:rPr>
        <w:rFonts w:ascii="Symbol" w:hAnsi="Symbol" w:hint="default"/>
      </w:rPr>
    </w:lvl>
  </w:abstractNum>
  <w:abstractNum w:abstractNumId="2">
    <w:nsid w:val="08DE698E"/>
    <w:multiLevelType w:val="hybridMultilevel"/>
    <w:tmpl w:val="D652B93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0AA04B56"/>
    <w:multiLevelType w:val="hybridMultilevel"/>
    <w:tmpl w:val="06B474CC"/>
    <w:lvl w:ilvl="0" w:tplc="E4FC2FE0">
      <w:start w:val="11"/>
      <w:numFmt w:val="decimal"/>
      <w:lvlText w:val="%1)"/>
      <w:lvlJc w:val="left"/>
      <w:pPr>
        <w:ind w:left="540" w:hanging="360"/>
      </w:pPr>
      <w:rPr>
        <w:rFonts w:cs="Times New Roman" w:hint="default"/>
      </w:rPr>
    </w:lvl>
    <w:lvl w:ilvl="1" w:tplc="04190019" w:tentative="1">
      <w:start w:val="1"/>
      <w:numFmt w:val="lowerLetter"/>
      <w:lvlText w:val="%2."/>
      <w:lvlJc w:val="left"/>
      <w:pPr>
        <w:ind w:left="1260" w:hanging="360"/>
      </w:pPr>
      <w:rPr>
        <w:rFonts w:cs="Times New Roman"/>
      </w:rPr>
    </w:lvl>
    <w:lvl w:ilvl="2" w:tplc="0419001B" w:tentative="1">
      <w:start w:val="1"/>
      <w:numFmt w:val="lowerRoman"/>
      <w:lvlText w:val="%3."/>
      <w:lvlJc w:val="right"/>
      <w:pPr>
        <w:ind w:left="1980" w:hanging="180"/>
      </w:pPr>
      <w:rPr>
        <w:rFonts w:cs="Times New Roman"/>
      </w:rPr>
    </w:lvl>
    <w:lvl w:ilvl="3" w:tplc="0419000F" w:tentative="1">
      <w:start w:val="1"/>
      <w:numFmt w:val="decimal"/>
      <w:lvlText w:val="%4."/>
      <w:lvlJc w:val="left"/>
      <w:pPr>
        <w:ind w:left="2700" w:hanging="360"/>
      </w:pPr>
      <w:rPr>
        <w:rFonts w:cs="Times New Roman"/>
      </w:rPr>
    </w:lvl>
    <w:lvl w:ilvl="4" w:tplc="04190019" w:tentative="1">
      <w:start w:val="1"/>
      <w:numFmt w:val="lowerLetter"/>
      <w:lvlText w:val="%5."/>
      <w:lvlJc w:val="left"/>
      <w:pPr>
        <w:ind w:left="3420" w:hanging="360"/>
      </w:pPr>
      <w:rPr>
        <w:rFonts w:cs="Times New Roman"/>
      </w:rPr>
    </w:lvl>
    <w:lvl w:ilvl="5" w:tplc="0419001B" w:tentative="1">
      <w:start w:val="1"/>
      <w:numFmt w:val="lowerRoman"/>
      <w:lvlText w:val="%6."/>
      <w:lvlJc w:val="right"/>
      <w:pPr>
        <w:ind w:left="4140" w:hanging="180"/>
      </w:pPr>
      <w:rPr>
        <w:rFonts w:cs="Times New Roman"/>
      </w:rPr>
    </w:lvl>
    <w:lvl w:ilvl="6" w:tplc="0419000F" w:tentative="1">
      <w:start w:val="1"/>
      <w:numFmt w:val="decimal"/>
      <w:lvlText w:val="%7."/>
      <w:lvlJc w:val="left"/>
      <w:pPr>
        <w:ind w:left="4860" w:hanging="360"/>
      </w:pPr>
      <w:rPr>
        <w:rFonts w:cs="Times New Roman"/>
      </w:rPr>
    </w:lvl>
    <w:lvl w:ilvl="7" w:tplc="04190019" w:tentative="1">
      <w:start w:val="1"/>
      <w:numFmt w:val="lowerLetter"/>
      <w:lvlText w:val="%8."/>
      <w:lvlJc w:val="left"/>
      <w:pPr>
        <w:ind w:left="5580" w:hanging="360"/>
      </w:pPr>
      <w:rPr>
        <w:rFonts w:cs="Times New Roman"/>
      </w:rPr>
    </w:lvl>
    <w:lvl w:ilvl="8" w:tplc="0419001B" w:tentative="1">
      <w:start w:val="1"/>
      <w:numFmt w:val="lowerRoman"/>
      <w:lvlText w:val="%9."/>
      <w:lvlJc w:val="right"/>
      <w:pPr>
        <w:ind w:left="6300" w:hanging="180"/>
      </w:pPr>
      <w:rPr>
        <w:rFonts w:cs="Times New Roman"/>
      </w:rPr>
    </w:lvl>
  </w:abstractNum>
  <w:abstractNum w:abstractNumId="4">
    <w:nsid w:val="177E04C9"/>
    <w:multiLevelType w:val="hybridMultilevel"/>
    <w:tmpl w:val="18607816"/>
    <w:lvl w:ilvl="0" w:tplc="04190001">
      <w:start w:val="1"/>
      <w:numFmt w:val="bullet"/>
      <w:lvlText w:val=""/>
      <w:lvlJc w:val="left"/>
      <w:pPr>
        <w:ind w:left="2563" w:hanging="360"/>
      </w:pPr>
      <w:rPr>
        <w:rFonts w:ascii="Symbol" w:hAnsi="Symbol" w:hint="default"/>
      </w:rPr>
    </w:lvl>
    <w:lvl w:ilvl="1" w:tplc="04190003" w:tentative="1">
      <w:start w:val="1"/>
      <w:numFmt w:val="bullet"/>
      <w:lvlText w:val="o"/>
      <w:lvlJc w:val="left"/>
      <w:pPr>
        <w:ind w:left="3283" w:hanging="360"/>
      </w:pPr>
      <w:rPr>
        <w:rFonts w:ascii="Courier New" w:hAnsi="Courier New" w:hint="default"/>
      </w:rPr>
    </w:lvl>
    <w:lvl w:ilvl="2" w:tplc="04190005" w:tentative="1">
      <w:start w:val="1"/>
      <w:numFmt w:val="bullet"/>
      <w:lvlText w:val=""/>
      <w:lvlJc w:val="left"/>
      <w:pPr>
        <w:ind w:left="4003" w:hanging="360"/>
      </w:pPr>
      <w:rPr>
        <w:rFonts w:ascii="Wingdings" w:hAnsi="Wingdings" w:hint="default"/>
      </w:rPr>
    </w:lvl>
    <w:lvl w:ilvl="3" w:tplc="04190001" w:tentative="1">
      <w:start w:val="1"/>
      <w:numFmt w:val="bullet"/>
      <w:lvlText w:val=""/>
      <w:lvlJc w:val="left"/>
      <w:pPr>
        <w:ind w:left="4723" w:hanging="360"/>
      </w:pPr>
      <w:rPr>
        <w:rFonts w:ascii="Symbol" w:hAnsi="Symbol" w:hint="default"/>
      </w:rPr>
    </w:lvl>
    <w:lvl w:ilvl="4" w:tplc="04190003" w:tentative="1">
      <w:start w:val="1"/>
      <w:numFmt w:val="bullet"/>
      <w:lvlText w:val="o"/>
      <w:lvlJc w:val="left"/>
      <w:pPr>
        <w:ind w:left="5443" w:hanging="360"/>
      </w:pPr>
      <w:rPr>
        <w:rFonts w:ascii="Courier New" w:hAnsi="Courier New" w:hint="default"/>
      </w:rPr>
    </w:lvl>
    <w:lvl w:ilvl="5" w:tplc="04190005" w:tentative="1">
      <w:start w:val="1"/>
      <w:numFmt w:val="bullet"/>
      <w:lvlText w:val=""/>
      <w:lvlJc w:val="left"/>
      <w:pPr>
        <w:ind w:left="6163" w:hanging="360"/>
      </w:pPr>
      <w:rPr>
        <w:rFonts w:ascii="Wingdings" w:hAnsi="Wingdings" w:hint="default"/>
      </w:rPr>
    </w:lvl>
    <w:lvl w:ilvl="6" w:tplc="04190001" w:tentative="1">
      <w:start w:val="1"/>
      <w:numFmt w:val="bullet"/>
      <w:lvlText w:val=""/>
      <w:lvlJc w:val="left"/>
      <w:pPr>
        <w:ind w:left="6883" w:hanging="360"/>
      </w:pPr>
      <w:rPr>
        <w:rFonts w:ascii="Symbol" w:hAnsi="Symbol" w:hint="default"/>
      </w:rPr>
    </w:lvl>
    <w:lvl w:ilvl="7" w:tplc="04190003" w:tentative="1">
      <w:start w:val="1"/>
      <w:numFmt w:val="bullet"/>
      <w:lvlText w:val="o"/>
      <w:lvlJc w:val="left"/>
      <w:pPr>
        <w:ind w:left="7603" w:hanging="360"/>
      </w:pPr>
      <w:rPr>
        <w:rFonts w:ascii="Courier New" w:hAnsi="Courier New" w:hint="default"/>
      </w:rPr>
    </w:lvl>
    <w:lvl w:ilvl="8" w:tplc="04190005" w:tentative="1">
      <w:start w:val="1"/>
      <w:numFmt w:val="bullet"/>
      <w:lvlText w:val=""/>
      <w:lvlJc w:val="left"/>
      <w:pPr>
        <w:ind w:left="8323" w:hanging="360"/>
      </w:pPr>
      <w:rPr>
        <w:rFonts w:ascii="Wingdings" w:hAnsi="Wingdings" w:hint="default"/>
      </w:rPr>
    </w:lvl>
  </w:abstractNum>
  <w:abstractNum w:abstractNumId="5">
    <w:nsid w:val="24515DA9"/>
    <w:multiLevelType w:val="hybridMultilevel"/>
    <w:tmpl w:val="D02E32F4"/>
    <w:lvl w:ilvl="0" w:tplc="9DC03644">
      <w:start w:val="9"/>
      <w:numFmt w:val="decimal"/>
      <w:lvlText w:val="%1."/>
      <w:lvlJc w:val="left"/>
      <w:pPr>
        <w:ind w:left="54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2F3517B"/>
    <w:multiLevelType w:val="hybridMultilevel"/>
    <w:tmpl w:val="D02E32F4"/>
    <w:lvl w:ilvl="0" w:tplc="9DC03644">
      <w:start w:val="9"/>
      <w:numFmt w:val="decimal"/>
      <w:lvlText w:val="%1."/>
      <w:lvlJc w:val="left"/>
      <w:pPr>
        <w:ind w:left="54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A447A36"/>
    <w:multiLevelType w:val="hybridMultilevel"/>
    <w:tmpl w:val="544661D0"/>
    <w:lvl w:ilvl="0" w:tplc="FE78DE7A">
      <w:start w:val="12"/>
      <w:numFmt w:val="decimal"/>
      <w:lvlText w:val="%1."/>
      <w:lvlJc w:val="left"/>
      <w:pPr>
        <w:ind w:left="54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3740168"/>
    <w:multiLevelType w:val="hybridMultilevel"/>
    <w:tmpl w:val="32229312"/>
    <w:lvl w:ilvl="0" w:tplc="8A404BAA">
      <w:start w:val="1"/>
      <w:numFmt w:val="decimal"/>
      <w:lvlText w:val="%1)"/>
      <w:lvlJc w:val="left"/>
      <w:pPr>
        <w:tabs>
          <w:tab w:val="num" w:pos="491"/>
        </w:tabs>
        <w:ind w:left="1211" w:hanging="360"/>
      </w:pPr>
      <w:rPr>
        <w:rFonts w:ascii="Garamond" w:hAnsi="Garamond"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8066254"/>
    <w:multiLevelType w:val="hybridMultilevel"/>
    <w:tmpl w:val="FBCC81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4EEA3DBD"/>
    <w:multiLevelType w:val="multilevel"/>
    <w:tmpl w:val="FE7A1E3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5C1D0EEE"/>
    <w:multiLevelType w:val="hybridMultilevel"/>
    <w:tmpl w:val="6FB273F4"/>
    <w:lvl w:ilvl="0" w:tplc="F70E758C">
      <w:start w:val="1"/>
      <w:numFmt w:val="bullet"/>
      <w:lvlText w:val="-"/>
      <w:lvlJc w:val="left"/>
      <w:pPr>
        <w:tabs>
          <w:tab w:val="num" w:pos="1620"/>
        </w:tabs>
        <w:ind w:left="1620" w:hanging="360"/>
      </w:pPr>
      <w:rPr>
        <w:rFonts w:ascii="Courier New" w:hAnsi="Courier New" w:hint="default"/>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63EF0C75"/>
    <w:multiLevelType w:val="hybridMultilevel"/>
    <w:tmpl w:val="700A8BB6"/>
    <w:lvl w:ilvl="0" w:tplc="530C470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nsid w:val="65BA5968"/>
    <w:multiLevelType w:val="hybridMultilevel"/>
    <w:tmpl w:val="6A5CB87C"/>
    <w:lvl w:ilvl="0" w:tplc="04190005">
      <w:start w:val="1"/>
      <w:numFmt w:val="bullet"/>
      <w:lvlText w:val=""/>
      <w:lvlJc w:val="left"/>
      <w:pPr>
        <w:tabs>
          <w:tab w:val="num" w:pos="1080"/>
        </w:tabs>
        <w:ind w:left="1080" w:hanging="360"/>
      </w:pPr>
      <w:rPr>
        <w:rFonts w:ascii="Wingdings" w:hAnsi="Wingdings"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6D523B67"/>
    <w:multiLevelType w:val="singleLevel"/>
    <w:tmpl w:val="CDF4BB94"/>
    <w:lvl w:ilvl="0">
      <w:start w:val="1"/>
      <w:numFmt w:val="bullet"/>
      <w:pStyle w:val="3"/>
      <w:lvlText w:val=""/>
      <w:lvlJc w:val="left"/>
      <w:pPr>
        <w:tabs>
          <w:tab w:val="num" w:pos="1040"/>
        </w:tabs>
        <w:ind w:left="1021" w:hanging="341"/>
      </w:pPr>
      <w:rPr>
        <w:rFonts w:ascii="Symbol" w:hAnsi="Symbol" w:hint="default"/>
      </w:rPr>
    </w:lvl>
  </w:abstractNum>
  <w:abstractNum w:abstractNumId="15">
    <w:nsid w:val="773A4987"/>
    <w:multiLevelType w:val="hybridMultilevel"/>
    <w:tmpl w:val="544661D0"/>
    <w:lvl w:ilvl="0" w:tplc="FE78DE7A">
      <w:start w:val="12"/>
      <w:numFmt w:val="decimal"/>
      <w:lvlText w:val="%1."/>
      <w:lvlJc w:val="left"/>
      <w:pPr>
        <w:ind w:left="54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C5C3ABE"/>
    <w:multiLevelType w:val="hybridMultilevel"/>
    <w:tmpl w:val="06B474CC"/>
    <w:lvl w:ilvl="0" w:tplc="E4FC2FE0">
      <w:start w:val="11"/>
      <w:numFmt w:val="decimal"/>
      <w:lvlText w:val="%1)"/>
      <w:lvlJc w:val="left"/>
      <w:pPr>
        <w:ind w:left="540" w:hanging="360"/>
      </w:pPr>
      <w:rPr>
        <w:rFonts w:cs="Times New Roman" w:hint="default"/>
      </w:rPr>
    </w:lvl>
    <w:lvl w:ilvl="1" w:tplc="04190019" w:tentative="1">
      <w:start w:val="1"/>
      <w:numFmt w:val="lowerLetter"/>
      <w:lvlText w:val="%2."/>
      <w:lvlJc w:val="left"/>
      <w:pPr>
        <w:ind w:left="1260" w:hanging="360"/>
      </w:pPr>
      <w:rPr>
        <w:rFonts w:cs="Times New Roman"/>
      </w:rPr>
    </w:lvl>
    <w:lvl w:ilvl="2" w:tplc="0419001B" w:tentative="1">
      <w:start w:val="1"/>
      <w:numFmt w:val="lowerRoman"/>
      <w:lvlText w:val="%3."/>
      <w:lvlJc w:val="right"/>
      <w:pPr>
        <w:ind w:left="1980" w:hanging="180"/>
      </w:pPr>
      <w:rPr>
        <w:rFonts w:cs="Times New Roman"/>
      </w:rPr>
    </w:lvl>
    <w:lvl w:ilvl="3" w:tplc="0419000F" w:tentative="1">
      <w:start w:val="1"/>
      <w:numFmt w:val="decimal"/>
      <w:lvlText w:val="%4."/>
      <w:lvlJc w:val="left"/>
      <w:pPr>
        <w:ind w:left="2700" w:hanging="360"/>
      </w:pPr>
      <w:rPr>
        <w:rFonts w:cs="Times New Roman"/>
      </w:rPr>
    </w:lvl>
    <w:lvl w:ilvl="4" w:tplc="04190019" w:tentative="1">
      <w:start w:val="1"/>
      <w:numFmt w:val="lowerLetter"/>
      <w:lvlText w:val="%5."/>
      <w:lvlJc w:val="left"/>
      <w:pPr>
        <w:ind w:left="3420" w:hanging="360"/>
      </w:pPr>
      <w:rPr>
        <w:rFonts w:cs="Times New Roman"/>
      </w:rPr>
    </w:lvl>
    <w:lvl w:ilvl="5" w:tplc="0419001B" w:tentative="1">
      <w:start w:val="1"/>
      <w:numFmt w:val="lowerRoman"/>
      <w:lvlText w:val="%6."/>
      <w:lvlJc w:val="right"/>
      <w:pPr>
        <w:ind w:left="4140" w:hanging="180"/>
      </w:pPr>
      <w:rPr>
        <w:rFonts w:cs="Times New Roman"/>
      </w:rPr>
    </w:lvl>
    <w:lvl w:ilvl="6" w:tplc="0419000F" w:tentative="1">
      <w:start w:val="1"/>
      <w:numFmt w:val="decimal"/>
      <w:lvlText w:val="%7."/>
      <w:lvlJc w:val="left"/>
      <w:pPr>
        <w:ind w:left="4860" w:hanging="360"/>
      </w:pPr>
      <w:rPr>
        <w:rFonts w:cs="Times New Roman"/>
      </w:rPr>
    </w:lvl>
    <w:lvl w:ilvl="7" w:tplc="04190019" w:tentative="1">
      <w:start w:val="1"/>
      <w:numFmt w:val="lowerLetter"/>
      <w:lvlText w:val="%8."/>
      <w:lvlJc w:val="left"/>
      <w:pPr>
        <w:ind w:left="5580" w:hanging="360"/>
      </w:pPr>
      <w:rPr>
        <w:rFonts w:cs="Times New Roman"/>
      </w:rPr>
    </w:lvl>
    <w:lvl w:ilvl="8" w:tplc="0419001B" w:tentative="1">
      <w:start w:val="1"/>
      <w:numFmt w:val="lowerRoman"/>
      <w:lvlText w:val="%9."/>
      <w:lvlJc w:val="right"/>
      <w:pPr>
        <w:ind w:left="6300" w:hanging="180"/>
      </w:pPr>
      <w:rPr>
        <w:rFonts w:cs="Times New Roman"/>
      </w:rPr>
    </w:lvl>
  </w:abstractNum>
  <w:num w:numId="1">
    <w:abstractNumId w:val="0"/>
  </w:num>
  <w:num w:numId="2">
    <w:abstractNumId w:val="1"/>
  </w:num>
  <w:num w:numId="3">
    <w:abstractNumId w:val="0"/>
  </w:num>
  <w:num w:numId="4">
    <w:abstractNumId w:val="1"/>
  </w:num>
  <w:num w:numId="5">
    <w:abstractNumId w:val="0"/>
  </w:num>
  <w:num w:numId="6">
    <w:abstractNumId w:val="1"/>
  </w:num>
  <w:num w:numId="7">
    <w:abstractNumId w:val="0"/>
  </w:num>
  <w:num w:numId="8">
    <w:abstractNumId w:val="1"/>
  </w:num>
  <w:num w:numId="9">
    <w:abstractNumId w:val="0"/>
  </w:num>
  <w:num w:numId="10">
    <w:abstractNumId w:val="1"/>
  </w:num>
  <w:num w:numId="11">
    <w:abstractNumId w:val="0"/>
  </w:num>
  <w:num w:numId="12">
    <w:abstractNumId w:val="1"/>
  </w:num>
  <w:num w:numId="13">
    <w:abstractNumId w:val="14"/>
  </w:num>
  <w:num w:numId="14">
    <w:abstractNumId w:val="1"/>
  </w:num>
  <w:num w:numId="15">
    <w:abstractNumId w:val="10"/>
  </w:num>
  <w:num w:numId="16">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6"/>
  </w:num>
  <w:num w:numId="19">
    <w:abstractNumId w:val="11"/>
  </w:num>
  <w:num w:numId="20">
    <w:abstractNumId w:val="12"/>
  </w:num>
  <w:num w:numId="21">
    <w:abstractNumId w:val="9"/>
  </w:num>
  <w:num w:numId="22">
    <w:abstractNumId w:val="2"/>
  </w:num>
  <w:num w:numId="23">
    <w:abstractNumId w:val="4"/>
  </w:num>
  <w:num w:numId="24">
    <w:abstractNumId w:val="8"/>
  </w:num>
  <w:num w:numId="25">
    <w:abstractNumId w:val="5"/>
  </w:num>
  <w:num w:numId="26">
    <w:abstractNumId w:val="6"/>
  </w:num>
  <w:num w:numId="27">
    <w:abstractNumId w:val="7"/>
  </w:num>
  <w:num w:numId="28">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1247F"/>
    <w:rsid w:val="00002469"/>
    <w:rsid w:val="00002830"/>
    <w:rsid w:val="00005A93"/>
    <w:rsid w:val="00005FEB"/>
    <w:rsid w:val="00006CA1"/>
    <w:rsid w:val="00007C90"/>
    <w:rsid w:val="00010199"/>
    <w:rsid w:val="000104A5"/>
    <w:rsid w:val="00011927"/>
    <w:rsid w:val="00011938"/>
    <w:rsid w:val="00012589"/>
    <w:rsid w:val="00014C5C"/>
    <w:rsid w:val="00014EEA"/>
    <w:rsid w:val="00015356"/>
    <w:rsid w:val="00015435"/>
    <w:rsid w:val="000157B5"/>
    <w:rsid w:val="00015DE2"/>
    <w:rsid w:val="000167D7"/>
    <w:rsid w:val="00016FDE"/>
    <w:rsid w:val="00017F60"/>
    <w:rsid w:val="00021B84"/>
    <w:rsid w:val="0002208B"/>
    <w:rsid w:val="0002367D"/>
    <w:rsid w:val="0002436B"/>
    <w:rsid w:val="000254BD"/>
    <w:rsid w:val="00025F44"/>
    <w:rsid w:val="00026F92"/>
    <w:rsid w:val="0003325E"/>
    <w:rsid w:val="00033CC9"/>
    <w:rsid w:val="000344C8"/>
    <w:rsid w:val="000350CD"/>
    <w:rsid w:val="00037AA4"/>
    <w:rsid w:val="000406AA"/>
    <w:rsid w:val="0004339B"/>
    <w:rsid w:val="00043DE6"/>
    <w:rsid w:val="00044D3E"/>
    <w:rsid w:val="00052852"/>
    <w:rsid w:val="00053387"/>
    <w:rsid w:val="00054DFA"/>
    <w:rsid w:val="00055004"/>
    <w:rsid w:val="000553B8"/>
    <w:rsid w:val="000557A6"/>
    <w:rsid w:val="00055DFA"/>
    <w:rsid w:val="000572E7"/>
    <w:rsid w:val="00061B5C"/>
    <w:rsid w:val="0006232F"/>
    <w:rsid w:val="0006266D"/>
    <w:rsid w:val="00062DF3"/>
    <w:rsid w:val="0006305C"/>
    <w:rsid w:val="000662B0"/>
    <w:rsid w:val="000671B2"/>
    <w:rsid w:val="00067716"/>
    <w:rsid w:val="0007055A"/>
    <w:rsid w:val="0007078F"/>
    <w:rsid w:val="0007103A"/>
    <w:rsid w:val="00073F84"/>
    <w:rsid w:val="00075026"/>
    <w:rsid w:val="00075EA3"/>
    <w:rsid w:val="00080290"/>
    <w:rsid w:val="00081EEE"/>
    <w:rsid w:val="00082F08"/>
    <w:rsid w:val="0008668D"/>
    <w:rsid w:val="000872C2"/>
    <w:rsid w:val="00087DF9"/>
    <w:rsid w:val="000939E2"/>
    <w:rsid w:val="00096549"/>
    <w:rsid w:val="00096D00"/>
    <w:rsid w:val="00096F67"/>
    <w:rsid w:val="0009789B"/>
    <w:rsid w:val="000A1CF2"/>
    <w:rsid w:val="000A3305"/>
    <w:rsid w:val="000A3D7C"/>
    <w:rsid w:val="000A3ED3"/>
    <w:rsid w:val="000A6B6B"/>
    <w:rsid w:val="000A76FF"/>
    <w:rsid w:val="000B012D"/>
    <w:rsid w:val="000B057A"/>
    <w:rsid w:val="000B0F86"/>
    <w:rsid w:val="000B1364"/>
    <w:rsid w:val="000B15D7"/>
    <w:rsid w:val="000B1942"/>
    <w:rsid w:val="000B3B5E"/>
    <w:rsid w:val="000B405E"/>
    <w:rsid w:val="000B43E4"/>
    <w:rsid w:val="000B4717"/>
    <w:rsid w:val="000B4ED0"/>
    <w:rsid w:val="000B5136"/>
    <w:rsid w:val="000B5762"/>
    <w:rsid w:val="000C0326"/>
    <w:rsid w:val="000C1062"/>
    <w:rsid w:val="000C1967"/>
    <w:rsid w:val="000C1A92"/>
    <w:rsid w:val="000C2284"/>
    <w:rsid w:val="000C264B"/>
    <w:rsid w:val="000C28FD"/>
    <w:rsid w:val="000C2E01"/>
    <w:rsid w:val="000C3934"/>
    <w:rsid w:val="000C3A23"/>
    <w:rsid w:val="000C4AED"/>
    <w:rsid w:val="000C71D4"/>
    <w:rsid w:val="000C7948"/>
    <w:rsid w:val="000D0BBB"/>
    <w:rsid w:val="000D2DDC"/>
    <w:rsid w:val="000D3937"/>
    <w:rsid w:val="000D4161"/>
    <w:rsid w:val="000D4CA4"/>
    <w:rsid w:val="000D63D2"/>
    <w:rsid w:val="000D63F3"/>
    <w:rsid w:val="000D6B87"/>
    <w:rsid w:val="000D6E59"/>
    <w:rsid w:val="000E1782"/>
    <w:rsid w:val="000E2F60"/>
    <w:rsid w:val="000E35B3"/>
    <w:rsid w:val="000E3CA6"/>
    <w:rsid w:val="000E414B"/>
    <w:rsid w:val="000E5418"/>
    <w:rsid w:val="000E694D"/>
    <w:rsid w:val="000E7E9D"/>
    <w:rsid w:val="000F08AA"/>
    <w:rsid w:val="000F0E21"/>
    <w:rsid w:val="000F0E23"/>
    <w:rsid w:val="000F35C1"/>
    <w:rsid w:val="000F4758"/>
    <w:rsid w:val="000F4E65"/>
    <w:rsid w:val="000F6661"/>
    <w:rsid w:val="000F6BAF"/>
    <w:rsid w:val="000F75C1"/>
    <w:rsid w:val="000F7A3C"/>
    <w:rsid w:val="001012B5"/>
    <w:rsid w:val="001026E5"/>
    <w:rsid w:val="00103964"/>
    <w:rsid w:val="00103F3C"/>
    <w:rsid w:val="001041F8"/>
    <w:rsid w:val="00105443"/>
    <w:rsid w:val="00105E6D"/>
    <w:rsid w:val="0011018F"/>
    <w:rsid w:val="00111057"/>
    <w:rsid w:val="00113079"/>
    <w:rsid w:val="0011363C"/>
    <w:rsid w:val="00114DB2"/>
    <w:rsid w:val="00114E21"/>
    <w:rsid w:val="001155E7"/>
    <w:rsid w:val="00116F23"/>
    <w:rsid w:val="00116F3C"/>
    <w:rsid w:val="00117BC0"/>
    <w:rsid w:val="00117CC7"/>
    <w:rsid w:val="00117DDA"/>
    <w:rsid w:val="001214B7"/>
    <w:rsid w:val="00123AE6"/>
    <w:rsid w:val="00125C00"/>
    <w:rsid w:val="001262E3"/>
    <w:rsid w:val="001275A3"/>
    <w:rsid w:val="001331EE"/>
    <w:rsid w:val="00133FE7"/>
    <w:rsid w:val="00134E9D"/>
    <w:rsid w:val="00135F10"/>
    <w:rsid w:val="00135F8F"/>
    <w:rsid w:val="0013663D"/>
    <w:rsid w:val="00137386"/>
    <w:rsid w:val="00137E89"/>
    <w:rsid w:val="00141403"/>
    <w:rsid w:val="0014164A"/>
    <w:rsid w:val="00141FA0"/>
    <w:rsid w:val="00142178"/>
    <w:rsid w:val="00143BD8"/>
    <w:rsid w:val="00143E00"/>
    <w:rsid w:val="001472E3"/>
    <w:rsid w:val="001473A0"/>
    <w:rsid w:val="00151231"/>
    <w:rsid w:val="001529C5"/>
    <w:rsid w:val="001569D8"/>
    <w:rsid w:val="0016029E"/>
    <w:rsid w:val="00160FE6"/>
    <w:rsid w:val="0016111E"/>
    <w:rsid w:val="00161BAF"/>
    <w:rsid w:val="00162446"/>
    <w:rsid w:val="0016355B"/>
    <w:rsid w:val="00165754"/>
    <w:rsid w:val="0016776B"/>
    <w:rsid w:val="00167CAF"/>
    <w:rsid w:val="00170968"/>
    <w:rsid w:val="001709AD"/>
    <w:rsid w:val="00171431"/>
    <w:rsid w:val="0017168C"/>
    <w:rsid w:val="00171A00"/>
    <w:rsid w:val="0017251C"/>
    <w:rsid w:val="00174196"/>
    <w:rsid w:val="0017577A"/>
    <w:rsid w:val="00175C8E"/>
    <w:rsid w:val="00176A9D"/>
    <w:rsid w:val="00177B73"/>
    <w:rsid w:val="00180C62"/>
    <w:rsid w:val="001811A6"/>
    <w:rsid w:val="00182097"/>
    <w:rsid w:val="001828C9"/>
    <w:rsid w:val="00182D79"/>
    <w:rsid w:val="001863D9"/>
    <w:rsid w:val="001875A1"/>
    <w:rsid w:val="00187914"/>
    <w:rsid w:val="001929E1"/>
    <w:rsid w:val="001930D5"/>
    <w:rsid w:val="00193BBA"/>
    <w:rsid w:val="00193C6E"/>
    <w:rsid w:val="00195697"/>
    <w:rsid w:val="00195EC0"/>
    <w:rsid w:val="001A017A"/>
    <w:rsid w:val="001A0277"/>
    <w:rsid w:val="001A0C2A"/>
    <w:rsid w:val="001A2F18"/>
    <w:rsid w:val="001A6F07"/>
    <w:rsid w:val="001B1F48"/>
    <w:rsid w:val="001B2B57"/>
    <w:rsid w:val="001B2C41"/>
    <w:rsid w:val="001B3684"/>
    <w:rsid w:val="001B3B95"/>
    <w:rsid w:val="001B3EAC"/>
    <w:rsid w:val="001B5A58"/>
    <w:rsid w:val="001B5D39"/>
    <w:rsid w:val="001C0A8B"/>
    <w:rsid w:val="001C0E69"/>
    <w:rsid w:val="001C2799"/>
    <w:rsid w:val="001C5EC9"/>
    <w:rsid w:val="001C726B"/>
    <w:rsid w:val="001C7FDE"/>
    <w:rsid w:val="001D0673"/>
    <w:rsid w:val="001D0B41"/>
    <w:rsid w:val="001D0F93"/>
    <w:rsid w:val="001D240A"/>
    <w:rsid w:val="001D3A9C"/>
    <w:rsid w:val="001D4C2C"/>
    <w:rsid w:val="001D5445"/>
    <w:rsid w:val="001E090A"/>
    <w:rsid w:val="001E098A"/>
    <w:rsid w:val="001E1655"/>
    <w:rsid w:val="001E2699"/>
    <w:rsid w:val="001E29AE"/>
    <w:rsid w:val="001E473D"/>
    <w:rsid w:val="001E4F40"/>
    <w:rsid w:val="001E5619"/>
    <w:rsid w:val="001E6038"/>
    <w:rsid w:val="001E6875"/>
    <w:rsid w:val="001E6C5C"/>
    <w:rsid w:val="001E7104"/>
    <w:rsid w:val="001E7B6B"/>
    <w:rsid w:val="001E7F51"/>
    <w:rsid w:val="001F0413"/>
    <w:rsid w:val="001F1AD0"/>
    <w:rsid w:val="001F3247"/>
    <w:rsid w:val="001F4879"/>
    <w:rsid w:val="001F6947"/>
    <w:rsid w:val="001F7C6D"/>
    <w:rsid w:val="00200B9F"/>
    <w:rsid w:val="00200F49"/>
    <w:rsid w:val="0020152E"/>
    <w:rsid w:val="002019B3"/>
    <w:rsid w:val="00202358"/>
    <w:rsid w:val="002030F6"/>
    <w:rsid w:val="00203539"/>
    <w:rsid w:val="00203EED"/>
    <w:rsid w:val="00204BF2"/>
    <w:rsid w:val="00205D26"/>
    <w:rsid w:val="002105C1"/>
    <w:rsid w:val="0021569B"/>
    <w:rsid w:val="002160F7"/>
    <w:rsid w:val="00216986"/>
    <w:rsid w:val="00217494"/>
    <w:rsid w:val="0022032B"/>
    <w:rsid w:val="002203BD"/>
    <w:rsid w:val="00220E62"/>
    <w:rsid w:val="00221328"/>
    <w:rsid w:val="00224081"/>
    <w:rsid w:val="0022489F"/>
    <w:rsid w:val="00227796"/>
    <w:rsid w:val="00227B27"/>
    <w:rsid w:val="00227D09"/>
    <w:rsid w:val="00230342"/>
    <w:rsid w:val="00231A3A"/>
    <w:rsid w:val="00234D94"/>
    <w:rsid w:val="002358C4"/>
    <w:rsid w:val="002373CF"/>
    <w:rsid w:val="00237661"/>
    <w:rsid w:val="00240A54"/>
    <w:rsid w:val="00242D5A"/>
    <w:rsid w:val="00244F6F"/>
    <w:rsid w:val="0024561F"/>
    <w:rsid w:val="00245AE3"/>
    <w:rsid w:val="00245D7A"/>
    <w:rsid w:val="00245DE4"/>
    <w:rsid w:val="0025076A"/>
    <w:rsid w:val="002508FC"/>
    <w:rsid w:val="00253668"/>
    <w:rsid w:val="002608CC"/>
    <w:rsid w:val="002627EF"/>
    <w:rsid w:val="00265D34"/>
    <w:rsid w:val="0026622C"/>
    <w:rsid w:val="002668A2"/>
    <w:rsid w:val="00270A91"/>
    <w:rsid w:val="00271068"/>
    <w:rsid w:val="00271BAF"/>
    <w:rsid w:val="00271FA5"/>
    <w:rsid w:val="00274405"/>
    <w:rsid w:val="0027475E"/>
    <w:rsid w:val="00276223"/>
    <w:rsid w:val="002768F3"/>
    <w:rsid w:val="00276AE3"/>
    <w:rsid w:val="002776A3"/>
    <w:rsid w:val="00277FA3"/>
    <w:rsid w:val="00283D70"/>
    <w:rsid w:val="00283E4C"/>
    <w:rsid w:val="00285C34"/>
    <w:rsid w:val="00286ABC"/>
    <w:rsid w:val="00286E85"/>
    <w:rsid w:val="002909C9"/>
    <w:rsid w:val="0029281B"/>
    <w:rsid w:val="0029298C"/>
    <w:rsid w:val="0029389C"/>
    <w:rsid w:val="00296C9D"/>
    <w:rsid w:val="00296D1F"/>
    <w:rsid w:val="0029736E"/>
    <w:rsid w:val="002976EF"/>
    <w:rsid w:val="002A43C1"/>
    <w:rsid w:val="002A6D8E"/>
    <w:rsid w:val="002A75EF"/>
    <w:rsid w:val="002A75F3"/>
    <w:rsid w:val="002A7859"/>
    <w:rsid w:val="002A7F3B"/>
    <w:rsid w:val="002B1A23"/>
    <w:rsid w:val="002B208F"/>
    <w:rsid w:val="002B3289"/>
    <w:rsid w:val="002B42FC"/>
    <w:rsid w:val="002B46A3"/>
    <w:rsid w:val="002B50A4"/>
    <w:rsid w:val="002B624B"/>
    <w:rsid w:val="002B73C8"/>
    <w:rsid w:val="002C0010"/>
    <w:rsid w:val="002C0AB3"/>
    <w:rsid w:val="002C1A45"/>
    <w:rsid w:val="002C2486"/>
    <w:rsid w:val="002C2727"/>
    <w:rsid w:val="002C4D20"/>
    <w:rsid w:val="002C5296"/>
    <w:rsid w:val="002C7AD8"/>
    <w:rsid w:val="002C7EF7"/>
    <w:rsid w:val="002D0037"/>
    <w:rsid w:val="002D0DAE"/>
    <w:rsid w:val="002D219D"/>
    <w:rsid w:val="002D22EA"/>
    <w:rsid w:val="002D3640"/>
    <w:rsid w:val="002D3F85"/>
    <w:rsid w:val="002D4B28"/>
    <w:rsid w:val="002D5419"/>
    <w:rsid w:val="002D5ADC"/>
    <w:rsid w:val="002D5C7E"/>
    <w:rsid w:val="002D5CFF"/>
    <w:rsid w:val="002D74B7"/>
    <w:rsid w:val="002D7D27"/>
    <w:rsid w:val="002E08F6"/>
    <w:rsid w:val="002E0D38"/>
    <w:rsid w:val="002E13C0"/>
    <w:rsid w:val="002E2A2B"/>
    <w:rsid w:val="002E2EB9"/>
    <w:rsid w:val="002E3DDE"/>
    <w:rsid w:val="002E405A"/>
    <w:rsid w:val="002E61B9"/>
    <w:rsid w:val="002E7BB3"/>
    <w:rsid w:val="002F0E8D"/>
    <w:rsid w:val="002F31C0"/>
    <w:rsid w:val="002F4462"/>
    <w:rsid w:val="002F5859"/>
    <w:rsid w:val="002F77F6"/>
    <w:rsid w:val="002F7E5B"/>
    <w:rsid w:val="002F7FB7"/>
    <w:rsid w:val="003016EF"/>
    <w:rsid w:val="00301F2E"/>
    <w:rsid w:val="0030245B"/>
    <w:rsid w:val="0030382D"/>
    <w:rsid w:val="00304221"/>
    <w:rsid w:val="00305BB9"/>
    <w:rsid w:val="00306973"/>
    <w:rsid w:val="00306C1D"/>
    <w:rsid w:val="0030700A"/>
    <w:rsid w:val="00310766"/>
    <w:rsid w:val="00310D10"/>
    <w:rsid w:val="003118DE"/>
    <w:rsid w:val="00311CC7"/>
    <w:rsid w:val="00312FF5"/>
    <w:rsid w:val="0031411B"/>
    <w:rsid w:val="0031434E"/>
    <w:rsid w:val="00316EA2"/>
    <w:rsid w:val="00316FA9"/>
    <w:rsid w:val="00320D71"/>
    <w:rsid w:val="0032720D"/>
    <w:rsid w:val="00327B04"/>
    <w:rsid w:val="00327DA6"/>
    <w:rsid w:val="00327ED3"/>
    <w:rsid w:val="00333311"/>
    <w:rsid w:val="0033389A"/>
    <w:rsid w:val="0033408B"/>
    <w:rsid w:val="003371BB"/>
    <w:rsid w:val="003400F8"/>
    <w:rsid w:val="00341127"/>
    <w:rsid w:val="003412A3"/>
    <w:rsid w:val="00342208"/>
    <w:rsid w:val="00344D81"/>
    <w:rsid w:val="003467D0"/>
    <w:rsid w:val="0034687B"/>
    <w:rsid w:val="0034717C"/>
    <w:rsid w:val="003471BC"/>
    <w:rsid w:val="00347AB4"/>
    <w:rsid w:val="00347B06"/>
    <w:rsid w:val="00350599"/>
    <w:rsid w:val="0035088A"/>
    <w:rsid w:val="00350C5C"/>
    <w:rsid w:val="0035163B"/>
    <w:rsid w:val="00351983"/>
    <w:rsid w:val="00351B60"/>
    <w:rsid w:val="00352CD4"/>
    <w:rsid w:val="00353D12"/>
    <w:rsid w:val="0035442D"/>
    <w:rsid w:val="00355355"/>
    <w:rsid w:val="00355B32"/>
    <w:rsid w:val="00355BE8"/>
    <w:rsid w:val="00357746"/>
    <w:rsid w:val="003579CD"/>
    <w:rsid w:val="003642FA"/>
    <w:rsid w:val="0036597F"/>
    <w:rsid w:val="00365981"/>
    <w:rsid w:val="00365D65"/>
    <w:rsid w:val="00367C81"/>
    <w:rsid w:val="0037089C"/>
    <w:rsid w:val="00372159"/>
    <w:rsid w:val="00372D45"/>
    <w:rsid w:val="00380F19"/>
    <w:rsid w:val="003849CD"/>
    <w:rsid w:val="003864CF"/>
    <w:rsid w:val="00387889"/>
    <w:rsid w:val="00387A46"/>
    <w:rsid w:val="003906FD"/>
    <w:rsid w:val="00390ED8"/>
    <w:rsid w:val="00391D99"/>
    <w:rsid w:val="00392121"/>
    <w:rsid w:val="00393726"/>
    <w:rsid w:val="003948D2"/>
    <w:rsid w:val="00397940"/>
    <w:rsid w:val="003A0123"/>
    <w:rsid w:val="003A0270"/>
    <w:rsid w:val="003A03B8"/>
    <w:rsid w:val="003A0C8C"/>
    <w:rsid w:val="003A2D11"/>
    <w:rsid w:val="003A3933"/>
    <w:rsid w:val="003A6524"/>
    <w:rsid w:val="003A72C5"/>
    <w:rsid w:val="003B0569"/>
    <w:rsid w:val="003B329D"/>
    <w:rsid w:val="003B5511"/>
    <w:rsid w:val="003C07C2"/>
    <w:rsid w:val="003C2B50"/>
    <w:rsid w:val="003C3C7E"/>
    <w:rsid w:val="003C4111"/>
    <w:rsid w:val="003C56F4"/>
    <w:rsid w:val="003C67B6"/>
    <w:rsid w:val="003C792F"/>
    <w:rsid w:val="003D0064"/>
    <w:rsid w:val="003D08A4"/>
    <w:rsid w:val="003D147D"/>
    <w:rsid w:val="003D2B87"/>
    <w:rsid w:val="003D5A0F"/>
    <w:rsid w:val="003D5B71"/>
    <w:rsid w:val="003D6A72"/>
    <w:rsid w:val="003D70F0"/>
    <w:rsid w:val="003E0BD7"/>
    <w:rsid w:val="003E76A0"/>
    <w:rsid w:val="003E7D42"/>
    <w:rsid w:val="003F0BCE"/>
    <w:rsid w:val="003F10A8"/>
    <w:rsid w:val="003F2102"/>
    <w:rsid w:val="003F4B9A"/>
    <w:rsid w:val="003F5DED"/>
    <w:rsid w:val="003F6F8E"/>
    <w:rsid w:val="003F6FAA"/>
    <w:rsid w:val="003F7AE6"/>
    <w:rsid w:val="003F7C96"/>
    <w:rsid w:val="00403331"/>
    <w:rsid w:val="00403A90"/>
    <w:rsid w:val="00404404"/>
    <w:rsid w:val="00404C1E"/>
    <w:rsid w:val="00406D44"/>
    <w:rsid w:val="00406F5F"/>
    <w:rsid w:val="004078C5"/>
    <w:rsid w:val="0040799B"/>
    <w:rsid w:val="0041025C"/>
    <w:rsid w:val="004110D7"/>
    <w:rsid w:val="00412205"/>
    <w:rsid w:val="00412A28"/>
    <w:rsid w:val="004144D4"/>
    <w:rsid w:val="00414EE4"/>
    <w:rsid w:val="004152AA"/>
    <w:rsid w:val="00415A12"/>
    <w:rsid w:val="00416803"/>
    <w:rsid w:val="00417A11"/>
    <w:rsid w:val="00420022"/>
    <w:rsid w:val="0042046E"/>
    <w:rsid w:val="004210DB"/>
    <w:rsid w:val="00421D6F"/>
    <w:rsid w:val="00423C1D"/>
    <w:rsid w:val="0042680F"/>
    <w:rsid w:val="00427881"/>
    <w:rsid w:val="004308E3"/>
    <w:rsid w:val="00431109"/>
    <w:rsid w:val="004313BE"/>
    <w:rsid w:val="004316ED"/>
    <w:rsid w:val="00433EEC"/>
    <w:rsid w:val="0043498C"/>
    <w:rsid w:val="00434998"/>
    <w:rsid w:val="00434AE2"/>
    <w:rsid w:val="00434E0F"/>
    <w:rsid w:val="00436779"/>
    <w:rsid w:val="00437029"/>
    <w:rsid w:val="00437BE6"/>
    <w:rsid w:val="0044421A"/>
    <w:rsid w:val="0044424C"/>
    <w:rsid w:val="00444A50"/>
    <w:rsid w:val="00444C93"/>
    <w:rsid w:val="00445EBD"/>
    <w:rsid w:val="0044606D"/>
    <w:rsid w:val="00450486"/>
    <w:rsid w:val="0045196E"/>
    <w:rsid w:val="00451993"/>
    <w:rsid w:val="00451E09"/>
    <w:rsid w:val="004527FF"/>
    <w:rsid w:val="00452B75"/>
    <w:rsid w:val="00453C08"/>
    <w:rsid w:val="00453C0A"/>
    <w:rsid w:val="00454AC1"/>
    <w:rsid w:val="00455E84"/>
    <w:rsid w:val="00461DAC"/>
    <w:rsid w:val="00462142"/>
    <w:rsid w:val="004637F8"/>
    <w:rsid w:val="004642F6"/>
    <w:rsid w:val="00466D0B"/>
    <w:rsid w:val="00467150"/>
    <w:rsid w:val="0046798A"/>
    <w:rsid w:val="00467A72"/>
    <w:rsid w:val="00467C88"/>
    <w:rsid w:val="00470A67"/>
    <w:rsid w:val="00471333"/>
    <w:rsid w:val="0047198E"/>
    <w:rsid w:val="00471AC0"/>
    <w:rsid w:val="00472090"/>
    <w:rsid w:val="004738D9"/>
    <w:rsid w:val="00474FC6"/>
    <w:rsid w:val="004810ED"/>
    <w:rsid w:val="00481779"/>
    <w:rsid w:val="00481A46"/>
    <w:rsid w:val="0048211E"/>
    <w:rsid w:val="00482F3E"/>
    <w:rsid w:val="004830BA"/>
    <w:rsid w:val="004832F6"/>
    <w:rsid w:val="00483651"/>
    <w:rsid w:val="004847E0"/>
    <w:rsid w:val="004859F0"/>
    <w:rsid w:val="00485A02"/>
    <w:rsid w:val="0048718B"/>
    <w:rsid w:val="0049220D"/>
    <w:rsid w:val="004939FC"/>
    <w:rsid w:val="004949A1"/>
    <w:rsid w:val="0049638A"/>
    <w:rsid w:val="004A15C5"/>
    <w:rsid w:val="004A1A70"/>
    <w:rsid w:val="004A2A97"/>
    <w:rsid w:val="004A36FF"/>
    <w:rsid w:val="004A41B8"/>
    <w:rsid w:val="004A485E"/>
    <w:rsid w:val="004A4BC1"/>
    <w:rsid w:val="004A4CA9"/>
    <w:rsid w:val="004A66FD"/>
    <w:rsid w:val="004A7DBF"/>
    <w:rsid w:val="004B06E6"/>
    <w:rsid w:val="004B15FF"/>
    <w:rsid w:val="004B24B4"/>
    <w:rsid w:val="004B4747"/>
    <w:rsid w:val="004B585F"/>
    <w:rsid w:val="004B7320"/>
    <w:rsid w:val="004B79C3"/>
    <w:rsid w:val="004C0B7A"/>
    <w:rsid w:val="004C2652"/>
    <w:rsid w:val="004C4EFC"/>
    <w:rsid w:val="004C69F0"/>
    <w:rsid w:val="004C75C2"/>
    <w:rsid w:val="004D0B8D"/>
    <w:rsid w:val="004D2259"/>
    <w:rsid w:val="004D2778"/>
    <w:rsid w:val="004D40A7"/>
    <w:rsid w:val="004D4237"/>
    <w:rsid w:val="004D48BE"/>
    <w:rsid w:val="004D5081"/>
    <w:rsid w:val="004D6B3B"/>
    <w:rsid w:val="004D6D80"/>
    <w:rsid w:val="004D7234"/>
    <w:rsid w:val="004D7ED0"/>
    <w:rsid w:val="004E047D"/>
    <w:rsid w:val="004E08A8"/>
    <w:rsid w:val="004E0B9C"/>
    <w:rsid w:val="004E104D"/>
    <w:rsid w:val="004E1AA5"/>
    <w:rsid w:val="004E1B4F"/>
    <w:rsid w:val="004E3969"/>
    <w:rsid w:val="004E53E0"/>
    <w:rsid w:val="004E54AC"/>
    <w:rsid w:val="004E595C"/>
    <w:rsid w:val="004E5D68"/>
    <w:rsid w:val="004E65BA"/>
    <w:rsid w:val="004E6977"/>
    <w:rsid w:val="004E7BDC"/>
    <w:rsid w:val="004E7D26"/>
    <w:rsid w:val="004F0D23"/>
    <w:rsid w:val="004F173D"/>
    <w:rsid w:val="004F193C"/>
    <w:rsid w:val="004F1EED"/>
    <w:rsid w:val="004F5188"/>
    <w:rsid w:val="004F6020"/>
    <w:rsid w:val="004F7ADE"/>
    <w:rsid w:val="004F7B50"/>
    <w:rsid w:val="005017BF"/>
    <w:rsid w:val="0050202A"/>
    <w:rsid w:val="0050750C"/>
    <w:rsid w:val="005136A9"/>
    <w:rsid w:val="00513ACF"/>
    <w:rsid w:val="00515DA3"/>
    <w:rsid w:val="00522F94"/>
    <w:rsid w:val="005252DA"/>
    <w:rsid w:val="00525D3F"/>
    <w:rsid w:val="00527C95"/>
    <w:rsid w:val="005310B5"/>
    <w:rsid w:val="0053162F"/>
    <w:rsid w:val="00531CCF"/>
    <w:rsid w:val="00533540"/>
    <w:rsid w:val="00534904"/>
    <w:rsid w:val="0053643A"/>
    <w:rsid w:val="00536CDA"/>
    <w:rsid w:val="00537034"/>
    <w:rsid w:val="0054016D"/>
    <w:rsid w:val="0054115C"/>
    <w:rsid w:val="0054449F"/>
    <w:rsid w:val="00544C35"/>
    <w:rsid w:val="005455AF"/>
    <w:rsid w:val="00545B67"/>
    <w:rsid w:val="00551D7C"/>
    <w:rsid w:val="00553780"/>
    <w:rsid w:val="00555CAD"/>
    <w:rsid w:val="00555E7E"/>
    <w:rsid w:val="00555EDA"/>
    <w:rsid w:val="0056066A"/>
    <w:rsid w:val="0056082C"/>
    <w:rsid w:val="00561925"/>
    <w:rsid w:val="00561B75"/>
    <w:rsid w:val="00562DB8"/>
    <w:rsid w:val="00564EF9"/>
    <w:rsid w:val="00564F4C"/>
    <w:rsid w:val="00564F7F"/>
    <w:rsid w:val="00566CD2"/>
    <w:rsid w:val="00567298"/>
    <w:rsid w:val="005672E6"/>
    <w:rsid w:val="0056784D"/>
    <w:rsid w:val="00570327"/>
    <w:rsid w:val="0057128A"/>
    <w:rsid w:val="00571B8B"/>
    <w:rsid w:val="00572811"/>
    <w:rsid w:val="00573F75"/>
    <w:rsid w:val="0057657D"/>
    <w:rsid w:val="0058082B"/>
    <w:rsid w:val="0058094A"/>
    <w:rsid w:val="00580F68"/>
    <w:rsid w:val="00585974"/>
    <w:rsid w:val="00587197"/>
    <w:rsid w:val="00591D28"/>
    <w:rsid w:val="00592861"/>
    <w:rsid w:val="0059618F"/>
    <w:rsid w:val="005A18AF"/>
    <w:rsid w:val="005A1F1E"/>
    <w:rsid w:val="005A2406"/>
    <w:rsid w:val="005A27F7"/>
    <w:rsid w:val="005A29FA"/>
    <w:rsid w:val="005A3127"/>
    <w:rsid w:val="005A321C"/>
    <w:rsid w:val="005A3783"/>
    <w:rsid w:val="005A3C43"/>
    <w:rsid w:val="005A5092"/>
    <w:rsid w:val="005A6C2A"/>
    <w:rsid w:val="005A6FBB"/>
    <w:rsid w:val="005B0478"/>
    <w:rsid w:val="005B1654"/>
    <w:rsid w:val="005B21B5"/>
    <w:rsid w:val="005B4B12"/>
    <w:rsid w:val="005B67EB"/>
    <w:rsid w:val="005B7BCD"/>
    <w:rsid w:val="005B7D18"/>
    <w:rsid w:val="005C138D"/>
    <w:rsid w:val="005C1A9B"/>
    <w:rsid w:val="005C228F"/>
    <w:rsid w:val="005C2DE6"/>
    <w:rsid w:val="005C3C5E"/>
    <w:rsid w:val="005C3F0D"/>
    <w:rsid w:val="005C5622"/>
    <w:rsid w:val="005C722F"/>
    <w:rsid w:val="005D002C"/>
    <w:rsid w:val="005D2315"/>
    <w:rsid w:val="005D2990"/>
    <w:rsid w:val="005D3AB3"/>
    <w:rsid w:val="005D473C"/>
    <w:rsid w:val="005D6BA4"/>
    <w:rsid w:val="005E1F35"/>
    <w:rsid w:val="005E27A3"/>
    <w:rsid w:val="005E2EB3"/>
    <w:rsid w:val="005E4898"/>
    <w:rsid w:val="005E6E2C"/>
    <w:rsid w:val="005E759F"/>
    <w:rsid w:val="005E76E1"/>
    <w:rsid w:val="005E7CF8"/>
    <w:rsid w:val="005F1BBD"/>
    <w:rsid w:val="005F24D8"/>
    <w:rsid w:val="005F2C23"/>
    <w:rsid w:val="005F2E8B"/>
    <w:rsid w:val="005F3387"/>
    <w:rsid w:val="005F5DD8"/>
    <w:rsid w:val="005F707B"/>
    <w:rsid w:val="00600C29"/>
    <w:rsid w:val="006013CE"/>
    <w:rsid w:val="006060DE"/>
    <w:rsid w:val="00606289"/>
    <w:rsid w:val="00606FF9"/>
    <w:rsid w:val="00610B82"/>
    <w:rsid w:val="006118E6"/>
    <w:rsid w:val="006124E1"/>
    <w:rsid w:val="006158E9"/>
    <w:rsid w:val="00615EE8"/>
    <w:rsid w:val="0061691C"/>
    <w:rsid w:val="00616FA9"/>
    <w:rsid w:val="00617B17"/>
    <w:rsid w:val="00617B55"/>
    <w:rsid w:val="00620483"/>
    <w:rsid w:val="00620AAF"/>
    <w:rsid w:val="00621D23"/>
    <w:rsid w:val="00621E41"/>
    <w:rsid w:val="00622C74"/>
    <w:rsid w:val="00622FBF"/>
    <w:rsid w:val="0063092D"/>
    <w:rsid w:val="00631331"/>
    <w:rsid w:val="0063271E"/>
    <w:rsid w:val="006335A9"/>
    <w:rsid w:val="006339B1"/>
    <w:rsid w:val="00634DBC"/>
    <w:rsid w:val="0063608C"/>
    <w:rsid w:val="00640E28"/>
    <w:rsid w:val="006412E1"/>
    <w:rsid w:val="0064181D"/>
    <w:rsid w:val="006418C5"/>
    <w:rsid w:val="00641F6E"/>
    <w:rsid w:val="00642391"/>
    <w:rsid w:val="00642B6C"/>
    <w:rsid w:val="006434B8"/>
    <w:rsid w:val="00644057"/>
    <w:rsid w:val="00644F8D"/>
    <w:rsid w:val="0064512D"/>
    <w:rsid w:val="006455E6"/>
    <w:rsid w:val="0064681A"/>
    <w:rsid w:val="006501C1"/>
    <w:rsid w:val="00650430"/>
    <w:rsid w:val="006507F6"/>
    <w:rsid w:val="006520C3"/>
    <w:rsid w:val="00657616"/>
    <w:rsid w:val="00657C0C"/>
    <w:rsid w:val="00662A7F"/>
    <w:rsid w:val="00662BCB"/>
    <w:rsid w:val="00663074"/>
    <w:rsid w:val="00664DCA"/>
    <w:rsid w:val="00665C07"/>
    <w:rsid w:val="0066652D"/>
    <w:rsid w:val="00671739"/>
    <w:rsid w:val="00672F11"/>
    <w:rsid w:val="0067321D"/>
    <w:rsid w:val="006745FA"/>
    <w:rsid w:val="00676AB4"/>
    <w:rsid w:val="006806D9"/>
    <w:rsid w:val="006813BB"/>
    <w:rsid w:val="006818C5"/>
    <w:rsid w:val="00681F02"/>
    <w:rsid w:val="0068649B"/>
    <w:rsid w:val="00687555"/>
    <w:rsid w:val="00687C88"/>
    <w:rsid w:val="00687E1E"/>
    <w:rsid w:val="006905E6"/>
    <w:rsid w:val="006912CF"/>
    <w:rsid w:val="00693056"/>
    <w:rsid w:val="00693ED1"/>
    <w:rsid w:val="00694A1E"/>
    <w:rsid w:val="006950C9"/>
    <w:rsid w:val="00695C23"/>
    <w:rsid w:val="00696A45"/>
    <w:rsid w:val="006971C1"/>
    <w:rsid w:val="006975EC"/>
    <w:rsid w:val="006A0797"/>
    <w:rsid w:val="006A0CDD"/>
    <w:rsid w:val="006A20B1"/>
    <w:rsid w:val="006A23DD"/>
    <w:rsid w:val="006A4037"/>
    <w:rsid w:val="006A42BE"/>
    <w:rsid w:val="006A538F"/>
    <w:rsid w:val="006A5972"/>
    <w:rsid w:val="006B054D"/>
    <w:rsid w:val="006B22D2"/>
    <w:rsid w:val="006B26CA"/>
    <w:rsid w:val="006B278F"/>
    <w:rsid w:val="006B33A4"/>
    <w:rsid w:val="006B379E"/>
    <w:rsid w:val="006B3B9D"/>
    <w:rsid w:val="006B4036"/>
    <w:rsid w:val="006B4BDF"/>
    <w:rsid w:val="006B4CD6"/>
    <w:rsid w:val="006B5111"/>
    <w:rsid w:val="006B656D"/>
    <w:rsid w:val="006B6880"/>
    <w:rsid w:val="006B6D12"/>
    <w:rsid w:val="006B79DF"/>
    <w:rsid w:val="006C03D7"/>
    <w:rsid w:val="006C04D8"/>
    <w:rsid w:val="006C0AC2"/>
    <w:rsid w:val="006C1007"/>
    <w:rsid w:val="006C151D"/>
    <w:rsid w:val="006C21CA"/>
    <w:rsid w:val="006C3F07"/>
    <w:rsid w:val="006C7671"/>
    <w:rsid w:val="006D1EC0"/>
    <w:rsid w:val="006D4384"/>
    <w:rsid w:val="006D53F1"/>
    <w:rsid w:val="006D67E0"/>
    <w:rsid w:val="006D76B9"/>
    <w:rsid w:val="006D7B21"/>
    <w:rsid w:val="006E022A"/>
    <w:rsid w:val="006E05A1"/>
    <w:rsid w:val="006E0928"/>
    <w:rsid w:val="006E0CFB"/>
    <w:rsid w:val="006E3CE9"/>
    <w:rsid w:val="006E547F"/>
    <w:rsid w:val="006E6F01"/>
    <w:rsid w:val="006E71EA"/>
    <w:rsid w:val="006E78D8"/>
    <w:rsid w:val="006F04DE"/>
    <w:rsid w:val="006F1B08"/>
    <w:rsid w:val="006F1D69"/>
    <w:rsid w:val="006F2F75"/>
    <w:rsid w:val="006F3748"/>
    <w:rsid w:val="006F3CB2"/>
    <w:rsid w:val="006F515A"/>
    <w:rsid w:val="006F5513"/>
    <w:rsid w:val="006F56C0"/>
    <w:rsid w:val="006F5795"/>
    <w:rsid w:val="006F61FF"/>
    <w:rsid w:val="0070020A"/>
    <w:rsid w:val="00700BFB"/>
    <w:rsid w:val="00700D8A"/>
    <w:rsid w:val="00702393"/>
    <w:rsid w:val="0070377C"/>
    <w:rsid w:val="00704B8D"/>
    <w:rsid w:val="00705F9A"/>
    <w:rsid w:val="0070653A"/>
    <w:rsid w:val="0070673D"/>
    <w:rsid w:val="00706F57"/>
    <w:rsid w:val="00707323"/>
    <w:rsid w:val="00710002"/>
    <w:rsid w:val="007103FD"/>
    <w:rsid w:val="00710500"/>
    <w:rsid w:val="0071082C"/>
    <w:rsid w:val="0071145A"/>
    <w:rsid w:val="007151D6"/>
    <w:rsid w:val="00715206"/>
    <w:rsid w:val="00715E31"/>
    <w:rsid w:val="00716D53"/>
    <w:rsid w:val="00717C98"/>
    <w:rsid w:val="00723302"/>
    <w:rsid w:val="007235B6"/>
    <w:rsid w:val="007243F1"/>
    <w:rsid w:val="007246B0"/>
    <w:rsid w:val="00724FB5"/>
    <w:rsid w:val="007257DF"/>
    <w:rsid w:val="00726705"/>
    <w:rsid w:val="007302CE"/>
    <w:rsid w:val="0073084A"/>
    <w:rsid w:val="00731163"/>
    <w:rsid w:val="00731B3E"/>
    <w:rsid w:val="00732E32"/>
    <w:rsid w:val="00733491"/>
    <w:rsid w:val="007334B3"/>
    <w:rsid w:val="007334CB"/>
    <w:rsid w:val="0073352C"/>
    <w:rsid w:val="00733B44"/>
    <w:rsid w:val="00734167"/>
    <w:rsid w:val="00734CE2"/>
    <w:rsid w:val="0073656F"/>
    <w:rsid w:val="0073662C"/>
    <w:rsid w:val="007369C0"/>
    <w:rsid w:val="00737099"/>
    <w:rsid w:val="00741CD2"/>
    <w:rsid w:val="0074245A"/>
    <w:rsid w:val="007430D7"/>
    <w:rsid w:val="00743F9A"/>
    <w:rsid w:val="00745BCD"/>
    <w:rsid w:val="00746A9C"/>
    <w:rsid w:val="00747BAD"/>
    <w:rsid w:val="007516A5"/>
    <w:rsid w:val="00752944"/>
    <w:rsid w:val="00753076"/>
    <w:rsid w:val="00755A93"/>
    <w:rsid w:val="007565DD"/>
    <w:rsid w:val="0075727B"/>
    <w:rsid w:val="00757BFD"/>
    <w:rsid w:val="0076087F"/>
    <w:rsid w:val="0076090E"/>
    <w:rsid w:val="00761837"/>
    <w:rsid w:val="00765906"/>
    <w:rsid w:val="00770E19"/>
    <w:rsid w:val="007713C2"/>
    <w:rsid w:val="007720D7"/>
    <w:rsid w:val="00772289"/>
    <w:rsid w:val="00774C8C"/>
    <w:rsid w:val="0077505C"/>
    <w:rsid w:val="0077575D"/>
    <w:rsid w:val="00775B7C"/>
    <w:rsid w:val="007771DC"/>
    <w:rsid w:val="007802BD"/>
    <w:rsid w:val="00780BB0"/>
    <w:rsid w:val="00783333"/>
    <w:rsid w:val="007844DF"/>
    <w:rsid w:val="00785EB5"/>
    <w:rsid w:val="00787142"/>
    <w:rsid w:val="0079004A"/>
    <w:rsid w:val="007900B1"/>
    <w:rsid w:val="00790164"/>
    <w:rsid w:val="00791D1E"/>
    <w:rsid w:val="0079201B"/>
    <w:rsid w:val="007928BE"/>
    <w:rsid w:val="00794BD1"/>
    <w:rsid w:val="007971D0"/>
    <w:rsid w:val="007A054D"/>
    <w:rsid w:val="007A2736"/>
    <w:rsid w:val="007A4A4A"/>
    <w:rsid w:val="007A61E7"/>
    <w:rsid w:val="007A6CD3"/>
    <w:rsid w:val="007A6EFE"/>
    <w:rsid w:val="007B028A"/>
    <w:rsid w:val="007B02D5"/>
    <w:rsid w:val="007B1FCF"/>
    <w:rsid w:val="007B2949"/>
    <w:rsid w:val="007B4320"/>
    <w:rsid w:val="007B6063"/>
    <w:rsid w:val="007B6A75"/>
    <w:rsid w:val="007B79FB"/>
    <w:rsid w:val="007C066A"/>
    <w:rsid w:val="007C16AC"/>
    <w:rsid w:val="007C20E8"/>
    <w:rsid w:val="007C44BA"/>
    <w:rsid w:val="007C46B9"/>
    <w:rsid w:val="007C47EC"/>
    <w:rsid w:val="007C70DD"/>
    <w:rsid w:val="007C78FA"/>
    <w:rsid w:val="007C7E1C"/>
    <w:rsid w:val="007D0417"/>
    <w:rsid w:val="007D06F8"/>
    <w:rsid w:val="007D09EB"/>
    <w:rsid w:val="007D2F9C"/>
    <w:rsid w:val="007D3E79"/>
    <w:rsid w:val="007D650D"/>
    <w:rsid w:val="007D7C2C"/>
    <w:rsid w:val="007E04AF"/>
    <w:rsid w:val="007E0F7E"/>
    <w:rsid w:val="007E1320"/>
    <w:rsid w:val="007E2B69"/>
    <w:rsid w:val="007E3CF0"/>
    <w:rsid w:val="007E427B"/>
    <w:rsid w:val="007E53BD"/>
    <w:rsid w:val="007E606E"/>
    <w:rsid w:val="007F0115"/>
    <w:rsid w:val="007F0649"/>
    <w:rsid w:val="007F1544"/>
    <w:rsid w:val="007F1F16"/>
    <w:rsid w:val="007F2691"/>
    <w:rsid w:val="007F5ECB"/>
    <w:rsid w:val="007F7887"/>
    <w:rsid w:val="008000AF"/>
    <w:rsid w:val="008001EF"/>
    <w:rsid w:val="00800824"/>
    <w:rsid w:val="00802B3D"/>
    <w:rsid w:val="008037A6"/>
    <w:rsid w:val="008043AD"/>
    <w:rsid w:val="00804ADA"/>
    <w:rsid w:val="008060F2"/>
    <w:rsid w:val="0080785A"/>
    <w:rsid w:val="00810D36"/>
    <w:rsid w:val="0081555F"/>
    <w:rsid w:val="00815962"/>
    <w:rsid w:val="00815E0E"/>
    <w:rsid w:val="00816F08"/>
    <w:rsid w:val="0082002A"/>
    <w:rsid w:val="00820B73"/>
    <w:rsid w:val="00820E6E"/>
    <w:rsid w:val="008211A8"/>
    <w:rsid w:val="00821520"/>
    <w:rsid w:val="00821A3C"/>
    <w:rsid w:val="00822639"/>
    <w:rsid w:val="008267F3"/>
    <w:rsid w:val="00827D05"/>
    <w:rsid w:val="008303D4"/>
    <w:rsid w:val="00830F89"/>
    <w:rsid w:val="00831454"/>
    <w:rsid w:val="00831513"/>
    <w:rsid w:val="008322F9"/>
    <w:rsid w:val="0083244E"/>
    <w:rsid w:val="00833580"/>
    <w:rsid w:val="00833A93"/>
    <w:rsid w:val="0083692F"/>
    <w:rsid w:val="00837305"/>
    <w:rsid w:val="0083774A"/>
    <w:rsid w:val="008421C0"/>
    <w:rsid w:val="00842274"/>
    <w:rsid w:val="008434A0"/>
    <w:rsid w:val="00844040"/>
    <w:rsid w:val="008452E1"/>
    <w:rsid w:val="00845AC9"/>
    <w:rsid w:val="0084671C"/>
    <w:rsid w:val="008474B9"/>
    <w:rsid w:val="0085083D"/>
    <w:rsid w:val="00851183"/>
    <w:rsid w:val="008516F5"/>
    <w:rsid w:val="00851841"/>
    <w:rsid w:val="008531A7"/>
    <w:rsid w:val="008534AD"/>
    <w:rsid w:val="0085358E"/>
    <w:rsid w:val="0085415C"/>
    <w:rsid w:val="008543E4"/>
    <w:rsid w:val="00854B34"/>
    <w:rsid w:val="00854D49"/>
    <w:rsid w:val="0085581D"/>
    <w:rsid w:val="0085697B"/>
    <w:rsid w:val="008572EB"/>
    <w:rsid w:val="00860B6E"/>
    <w:rsid w:val="00860FA8"/>
    <w:rsid w:val="00862BB5"/>
    <w:rsid w:val="008654C5"/>
    <w:rsid w:val="0086643C"/>
    <w:rsid w:val="0086711A"/>
    <w:rsid w:val="0086780C"/>
    <w:rsid w:val="00870C06"/>
    <w:rsid w:val="008719E2"/>
    <w:rsid w:val="00871E66"/>
    <w:rsid w:val="00872231"/>
    <w:rsid w:val="0087233E"/>
    <w:rsid w:val="00873414"/>
    <w:rsid w:val="008761A0"/>
    <w:rsid w:val="00876273"/>
    <w:rsid w:val="00877BB4"/>
    <w:rsid w:val="00880D52"/>
    <w:rsid w:val="00881DD5"/>
    <w:rsid w:val="008836CF"/>
    <w:rsid w:val="0088442F"/>
    <w:rsid w:val="00885850"/>
    <w:rsid w:val="0088590A"/>
    <w:rsid w:val="008865E5"/>
    <w:rsid w:val="00887389"/>
    <w:rsid w:val="00890497"/>
    <w:rsid w:val="00890FFC"/>
    <w:rsid w:val="00891A34"/>
    <w:rsid w:val="00891B9D"/>
    <w:rsid w:val="008943B9"/>
    <w:rsid w:val="00895F60"/>
    <w:rsid w:val="0089603B"/>
    <w:rsid w:val="00896084"/>
    <w:rsid w:val="00896512"/>
    <w:rsid w:val="0089769F"/>
    <w:rsid w:val="008A0462"/>
    <w:rsid w:val="008A0A85"/>
    <w:rsid w:val="008A190A"/>
    <w:rsid w:val="008A220E"/>
    <w:rsid w:val="008A26A1"/>
    <w:rsid w:val="008A2D9D"/>
    <w:rsid w:val="008A39A4"/>
    <w:rsid w:val="008A6625"/>
    <w:rsid w:val="008B0A01"/>
    <w:rsid w:val="008B12D6"/>
    <w:rsid w:val="008B1DCE"/>
    <w:rsid w:val="008B2F3D"/>
    <w:rsid w:val="008B3245"/>
    <w:rsid w:val="008B3BF5"/>
    <w:rsid w:val="008B44A2"/>
    <w:rsid w:val="008B5804"/>
    <w:rsid w:val="008B6565"/>
    <w:rsid w:val="008B663D"/>
    <w:rsid w:val="008B7A93"/>
    <w:rsid w:val="008C0231"/>
    <w:rsid w:val="008C0384"/>
    <w:rsid w:val="008C05D3"/>
    <w:rsid w:val="008C15C7"/>
    <w:rsid w:val="008C17E1"/>
    <w:rsid w:val="008C19DF"/>
    <w:rsid w:val="008C2D26"/>
    <w:rsid w:val="008C4ABD"/>
    <w:rsid w:val="008C4E94"/>
    <w:rsid w:val="008C6BC5"/>
    <w:rsid w:val="008C6CB9"/>
    <w:rsid w:val="008C7334"/>
    <w:rsid w:val="008C7430"/>
    <w:rsid w:val="008C743B"/>
    <w:rsid w:val="008D15B7"/>
    <w:rsid w:val="008D16CB"/>
    <w:rsid w:val="008D1792"/>
    <w:rsid w:val="008D1993"/>
    <w:rsid w:val="008D1F89"/>
    <w:rsid w:val="008D2BAE"/>
    <w:rsid w:val="008D4687"/>
    <w:rsid w:val="008D72A5"/>
    <w:rsid w:val="008D757E"/>
    <w:rsid w:val="008E0FA1"/>
    <w:rsid w:val="008E17AE"/>
    <w:rsid w:val="008E18BE"/>
    <w:rsid w:val="008E1DF9"/>
    <w:rsid w:val="008E1F5C"/>
    <w:rsid w:val="008E475D"/>
    <w:rsid w:val="008E590E"/>
    <w:rsid w:val="008E65EC"/>
    <w:rsid w:val="008E734D"/>
    <w:rsid w:val="008F0109"/>
    <w:rsid w:val="008F0879"/>
    <w:rsid w:val="008F37AD"/>
    <w:rsid w:val="008F3F29"/>
    <w:rsid w:val="008F463E"/>
    <w:rsid w:val="008F6127"/>
    <w:rsid w:val="008F6EF3"/>
    <w:rsid w:val="008F70E0"/>
    <w:rsid w:val="009009D6"/>
    <w:rsid w:val="0090257B"/>
    <w:rsid w:val="00902735"/>
    <w:rsid w:val="009030B2"/>
    <w:rsid w:val="009035D1"/>
    <w:rsid w:val="009063CD"/>
    <w:rsid w:val="00907F11"/>
    <w:rsid w:val="0091036B"/>
    <w:rsid w:val="00911197"/>
    <w:rsid w:val="00912371"/>
    <w:rsid w:val="0091283D"/>
    <w:rsid w:val="009132F2"/>
    <w:rsid w:val="009134A9"/>
    <w:rsid w:val="00914161"/>
    <w:rsid w:val="00914385"/>
    <w:rsid w:val="00914588"/>
    <w:rsid w:val="00914969"/>
    <w:rsid w:val="009153A1"/>
    <w:rsid w:val="00915D8B"/>
    <w:rsid w:val="00922846"/>
    <w:rsid w:val="00923569"/>
    <w:rsid w:val="009247FD"/>
    <w:rsid w:val="0092505B"/>
    <w:rsid w:val="00926C58"/>
    <w:rsid w:val="00931D47"/>
    <w:rsid w:val="00932A18"/>
    <w:rsid w:val="00932A74"/>
    <w:rsid w:val="00934D69"/>
    <w:rsid w:val="0093563C"/>
    <w:rsid w:val="00937460"/>
    <w:rsid w:val="00937C39"/>
    <w:rsid w:val="009423A7"/>
    <w:rsid w:val="0094389F"/>
    <w:rsid w:val="0094450B"/>
    <w:rsid w:val="009466FB"/>
    <w:rsid w:val="009500A0"/>
    <w:rsid w:val="00950A05"/>
    <w:rsid w:val="0095156A"/>
    <w:rsid w:val="00951967"/>
    <w:rsid w:val="00951AFB"/>
    <w:rsid w:val="00952131"/>
    <w:rsid w:val="009524C8"/>
    <w:rsid w:val="009528D9"/>
    <w:rsid w:val="00952C5F"/>
    <w:rsid w:val="0095365E"/>
    <w:rsid w:val="00953F00"/>
    <w:rsid w:val="00955C15"/>
    <w:rsid w:val="00957136"/>
    <w:rsid w:val="009575E7"/>
    <w:rsid w:val="00961488"/>
    <w:rsid w:val="00962E27"/>
    <w:rsid w:val="00962E85"/>
    <w:rsid w:val="00964815"/>
    <w:rsid w:val="00964A77"/>
    <w:rsid w:val="009655B9"/>
    <w:rsid w:val="009667B3"/>
    <w:rsid w:val="0096684D"/>
    <w:rsid w:val="0096764B"/>
    <w:rsid w:val="00970B60"/>
    <w:rsid w:val="00970EF6"/>
    <w:rsid w:val="00971BE1"/>
    <w:rsid w:val="00971F79"/>
    <w:rsid w:val="009727FE"/>
    <w:rsid w:val="0097639E"/>
    <w:rsid w:val="00977902"/>
    <w:rsid w:val="00980037"/>
    <w:rsid w:val="00980172"/>
    <w:rsid w:val="009802EC"/>
    <w:rsid w:val="009839B9"/>
    <w:rsid w:val="0098424D"/>
    <w:rsid w:val="00986537"/>
    <w:rsid w:val="00987847"/>
    <w:rsid w:val="00987ADC"/>
    <w:rsid w:val="00990016"/>
    <w:rsid w:val="009911D7"/>
    <w:rsid w:val="00991311"/>
    <w:rsid w:val="00991776"/>
    <w:rsid w:val="00992061"/>
    <w:rsid w:val="00993BF0"/>
    <w:rsid w:val="00995AF5"/>
    <w:rsid w:val="00995C0C"/>
    <w:rsid w:val="0099660C"/>
    <w:rsid w:val="0099674B"/>
    <w:rsid w:val="00997018"/>
    <w:rsid w:val="00997593"/>
    <w:rsid w:val="0099792D"/>
    <w:rsid w:val="00997B2E"/>
    <w:rsid w:val="009A0FBC"/>
    <w:rsid w:val="009A1CE3"/>
    <w:rsid w:val="009A1EC8"/>
    <w:rsid w:val="009A1FA9"/>
    <w:rsid w:val="009A3A55"/>
    <w:rsid w:val="009A54A6"/>
    <w:rsid w:val="009A54B9"/>
    <w:rsid w:val="009B0771"/>
    <w:rsid w:val="009B13C6"/>
    <w:rsid w:val="009B1DCE"/>
    <w:rsid w:val="009B2BC7"/>
    <w:rsid w:val="009B4855"/>
    <w:rsid w:val="009B4EC8"/>
    <w:rsid w:val="009B4F31"/>
    <w:rsid w:val="009B5239"/>
    <w:rsid w:val="009B5328"/>
    <w:rsid w:val="009B5EBE"/>
    <w:rsid w:val="009C0996"/>
    <w:rsid w:val="009C13CF"/>
    <w:rsid w:val="009C1CC8"/>
    <w:rsid w:val="009C27DE"/>
    <w:rsid w:val="009C2BB7"/>
    <w:rsid w:val="009C2FAB"/>
    <w:rsid w:val="009C31A3"/>
    <w:rsid w:val="009C510B"/>
    <w:rsid w:val="009C6596"/>
    <w:rsid w:val="009C697D"/>
    <w:rsid w:val="009C6BC5"/>
    <w:rsid w:val="009C7F88"/>
    <w:rsid w:val="009D3658"/>
    <w:rsid w:val="009D3A84"/>
    <w:rsid w:val="009D41AF"/>
    <w:rsid w:val="009D455D"/>
    <w:rsid w:val="009E00DB"/>
    <w:rsid w:val="009E130C"/>
    <w:rsid w:val="009E15CC"/>
    <w:rsid w:val="009E1CD5"/>
    <w:rsid w:val="009E278F"/>
    <w:rsid w:val="009E2FAB"/>
    <w:rsid w:val="009E3D14"/>
    <w:rsid w:val="009E40FD"/>
    <w:rsid w:val="009E41AB"/>
    <w:rsid w:val="009E76A9"/>
    <w:rsid w:val="009F2F6B"/>
    <w:rsid w:val="009F4D93"/>
    <w:rsid w:val="009F575D"/>
    <w:rsid w:val="009F63E1"/>
    <w:rsid w:val="009F7852"/>
    <w:rsid w:val="009F7DF9"/>
    <w:rsid w:val="00A00C0E"/>
    <w:rsid w:val="00A03C2C"/>
    <w:rsid w:val="00A043B4"/>
    <w:rsid w:val="00A04D7B"/>
    <w:rsid w:val="00A06358"/>
    <w:rsid w:val="00A07591"/>
    <w:rsid w:val="00A077EE"/>
    <w:rsid w:val="00A10052"/>
    <w:rsid w:val="00A10068"/>
    <w:rsid w:val="00A1171D"/>
    <w:rsid w:val="00A1247F"/>
    <w:rsid w:val="00A126A6"/>
    <w:rsid w:val="00A12DDA"/>
    <w:rsid w:val="00A134D0"/>
    <w:rsid w:val="00A16F09"/>
    <w:rsid w:val="00A17021"/>
    <w:rsid w:val="00A237BD"/>
    <w:rsid w:val="00A23CB9"/>
    <w:rsid w:val="00A24397"/>
    <w:rsid w:val="00A2470C"/>
    <w:rsid w:val="00A24B41"/>
    <w:rsid w:val="00A25673"/>
    <w:rsid w:val="00A25AAD"/>
    <w:rsid w:val="00A25B0C"/>
    <w:rsid w:val="00A26E2D"/>
    <w:rsid w:val="00A2715D"/>
    <w:rsid w:val="00A27CEC"/>
    <w:rsid w:val="00A30E48"/>
    <w:rsid w:val="00A31440"/>
    <w:rsid w:val="00A31773"/>
    <w:rsid w:val="00A31874"/>
    <w:rsid w:val="00A3218F"/>
    <w:rsid w:val="00A33DCA"/>
    <w:rsid w:val="00A3429D"/>
    <w:rsid w:val="00A36A4E"/>
    <w:rsid w:val="00A36DF6"/>
    <w:rsid w:val="00A37C0F"/>
    <w:rsid w:val="00A40B0F"/>
    <w:rsid w:val="00A42B70"/>
    <w:rsid w:val="00A42BD4"/>
    <w:rsid w:val="00A43CA8"/>
    <w:rsid w:val="00A461DC"/>
    <w:rsid w:val="00A471FE"/>
    <w:rsid w:val="00A476FB"/>
    <w:rsid w:val="00A516C7"/>
    <w:rsid w:val="00A520F0"/>
    <w:rsid w:val="00A53240"/>
    <w:rsid w:val="00A540D0"/>
    <w:rsid w:val="00A56214"/>
    <w:rsid w:val="00A56303"/>
    <w:rsid w:val="00A63994"/>
    <w:rsid w:val="00A63BDE"/>
    <w:rsid w:val="00A6458D"/>
    <w:rsid w:val="00A64981"/>
    <w:rsid w:val="00A65CF3"/>
    <w:rsid w:val="00A667BE"/>
    <w:rsid w:val="00A70670"/>
    <w:rsid w:val="00A70A65"/>
    <w:rsid w:val="00A70B56"/>
    <w:rsid w:val="00A74347"/>
    <w:rsid w:val="00A7479A"/>
    <w:rsid w:val="00A74A42"/>
    <w:rsid w:val="00A75010"/>
    <w:rsid w:val="00A80199"/>
    <w:rsid w:val="00A811DB"/>
    <w:rsid w:val="00A82BB3"/>
    <w:rsid w:val="00A82E79"/>
    <w:rsid w:val="00A8437A"/>
    <w:rsid w:val="00A85BB1"/>
    <w:rsid w:val="00A905BA"/>
    <w:rsid w:val="00A91835"/>
    <w:rsid w:val="00A947ED"/>
    <w:rsid w:val="00A95054"/>
    <w:rsid w:val="00A950A6"/>
    <w:rsid w:val="00A95E67"/>
    <w:rsid w:val="00A97786"/>
    <w:rsid w:val="00A97893"/>
    <w:rsid w:val="00AA014D"/>
    <w:rsid w:val="00AA2839"/>
    <w:rsid w:val="00AA2A3D"/>
    <w:rsid w:val="00AA3288"/>
    <w:rsid w:val="00AA4943"/>
    <w:rsid w:val="00AA53E9"/>
    <w:rsid w:val="00AA5B50"/>
    <w:rsid w:val="00AA625F"/>
    <w:rsid w:val="00AA63FF"/>
    <w:rsid w:val="00AA6671"/>
    <w:rsid w:val="00AA6790"/>
    <w:rsid w:val="00AA71F4"/>
    <w:rsid w:val="00AB0B78"/>
    <w:rsid w:val="00AB2417"/>
    <w:rsid w:val="00AB25CB"/>
    <w:rsid w:val="00AB33B5"/>
    <w:rsid w:val="00AB3F15"/>
    <w:rsid w:val="00AB4FA3"/>
    <w:rsid w:val="00AB5A8B"/>
    <w:rsid w:val="00AB765E"/>
    <w:rsid w:val="00AB79A0"/>
    <w:rsid w:val="00AC0F40"/>
    <w:rsid w:val="00AC2841"/>
    <w:rsid w:val="00AC328B"/>
    <w:rsid w:val="00AC32DE"/>
    <w:rsid w:val="00AC3E39"/>
    <w:rsid w:val="00AC4350"/>
    <w:rsid w:val="00AC50C3"/>
    <w:rsid w:val="00AC526A"/>
    <w:rsid w:val="00AC54B4"/>
    <w:rsid w:val="00AC5C3B"/>
    <w:rsid w:val="00AC61CE"/>
    <w:rsid w:val="00AC6876"/>
    <w:rsid w:val="00AC7C0B"/>
    <w:rsid w:val="00AD021A"/>
    <w:rsid w:val="00AD06A2"/>
    <w:rsid w:val="00AD0F6A"/>
    <w:rsid w:val="00AD14D1"/>
    <w:rsid w:val="00AD25BD"/>
    <w:rsid w:val="00AD3903"/>
    <w:rsid w:val="00AD3CCC"/>
    <w:rsid w:val="00AD3D83"/>
    <w:rsid w:val="00AD51C9"/>
    <w:rsid w:val="00AD63AF"/>
    <w:rsid w:val="00AD6572"/>
    <w:rsid w:val="00AE086A"/>
    <w:rsid w:val="00AE0B66"/>
    <w:rsid w:val="00AE2A49"/>
    <w:rsid w:val="00AE39B1"/>
    <w:rsid w:val="00AE5309"/>
    <w:rsid w:val="00AE581C"/>
    <w:rsid w:val="00AE5D73"/>
    <w:rsid w:val="00AE5E36"/>
    <w:rsid w:val="00AE6F1D"/>
    <w:rsid w:val="00AE735D"/>
    <w:rsid w:val="00AE75BB"/>
    <w:rsid w:val="00AE75C1"/>
    <w:rsid w:val="00AF0321"/>
    <w:rsid w:val="00AF08C9"/>
    <w:rsid w:val="00AF20DC"/>
    <w:rsid w:val="00AF24E0"/>
    <w:rsid w:val="00AF41FC"/>
    <w:rsid w:val="00AF48DD"/>
    <w:rsid w:val="00AF5773"/>
    <w:rsid w:val="00AF587F"/>
    <w:rsid w:val="00AF60E6"/>
    <w:rsid w:val="00AF692C"/>
    <w:rsid w:val="00AF7D82"/>
    <w:rsid w:val="00B01C04"/>
    <w:rsid w:val="00B01EF0"/>
    <w:rsid w:val="00B02281"/>
    <w:rsid w:val="00B040EC"/>
    <w:rsid w:val="00B057A6"/>
    <w:rsid w:val="00B072AA"/>
    <w:rsid w:val="00B14FE9"/>
    <w:rsid w:val="00B15167"/>
    <w:rsid w:val="00B151BD"/>
    <w:rsid w:val="00B1555B"/>
    <w:rsid w:val="00B15F94"/>
    <w:rsid w:val="00B21202"/>
    <w:rsid w:val="00B21D32"/>
    <w:rsid w:val="00B21F03"/>
    <w:rsid w:val="00B226F6"/>
    <w:rsid w:val="00B2381B"/>
    <w:rsid w:val="00B30A4C"/>
    <w:rsid w:val="00B30E16"/>
    <w:rsid w:val="00B33DFE"/>
    <w:rsid w:val="00B36406"/>
    <w:rsid w:val="00B365C7"/>
    <w:rsid w:val="00B402D3"/>
    <w:rsid w:val="00B40538"/>
    <w:rsid w:val="00B426CD"/>
    <w:rsid w:val="00B42876"/>
    <w:rsid w:val="00B448BB"/>
    <w:rsid w:val="00B45090"/>
    <w:rsid w:val="00B46DB6"/>
    <w:rsid w:val="00B47026"/>
    <w:rsid w:val="00B508C8"/>
    <w:rsid w:val="00B50AFC"/>
    <w:rsid w:val="00B50E36"/>
    <w:rsid w:val="00B515AF"/>
    <w:rsid w:val="00B53F32"/>
    <w:rsid w:val="00B56D7B"/>
    <w:rsid w:val="00B603E1"/>
    <w:rsid w:val="00B65FDB"/>
    <w:rsid w:val="00B6682C"/>
    <w:rsid w:val="00B66E80"/>
    <w:rsid w:val="00B670B8"/>
    <w:rsid w:val="00B67420"/>
    <w:rsid w:val="00B71332"/>
    <w:rsid w:val="00B7225D"/>
    <w:rsid w:val="00B723EC"/>
    <w:rsid w:val="00B73712"/>
    <w:rsid w:val="00B74601"/>
    <w:rsid w:val="00B74EB1"/>
    <w:rsid w:val="00B74F57"/>
    <w:rsid w:val="00B759E8"/>
    <w:rsid w:val="00B7688B"/>
    <w:rsid w:val="00B829F2"/>
    <w:rsid w:val="00B84E2D"/>
    <w:rsid w:val="00B86922"/>
    <w:rsid w:val="00B87D87"/>
    <w:rsid w:val="00B90004"/>
    <w:rsid w:val="00B9144D"/>
    <w:rsid w:val="00B9150A"/>
    <w:rsid w:val="00B93AAB"/>
    <w:rsid w:val="00B953E5"/>
    <w:rsid w:val="00BA1483"/>
    <w:rsid w:val="00BA1BE2"/>
    <w:rsid w:val="00BA42B6"/>
    <w:rsid w:val="00BA44B5"/>
    <w:rsid w:val="00BA57A6"/>
    <w:rsid w:val="00BA5FB3"/>
    <w:rsid w:val="00BA6ACF"/>
    <w:rsid w:val="00BA73EE"/>
    <w:rsid w:val="00BA7E8C"/>
    <w:rsid w:val="00BB05AE"/>
    <w:rsid w:val="00BB0E9C"/>
    <w:rsid w:val="00BB1D4F"/>
    <w:rsid w:val="00BB367D"/>
    <w:rsid w:val="00BB3F41"/>
    <w:rsid w:val="00BB420B"/>
    <w:rsid w:val="00BB4345"/>
    <w:rsid w:val="00BB54B0"/>
    <w:rsid w:val="00BB6FE4"/>
    <w:rsid w:val="00BC0E6C"/>
    <w:rsid w:val="00BC19C6"/>
    <w:rsid w:val="00BC1C5F"/>
    <w:rsid w:val="00BC1F7E"/>
    <w:rsid w:val="00BC3EF6"/>
    <w:rsid w:val="00BC797A"/>
    <w:rsid w:val="00BD049F"/>
    <w:rsid w:val="00BD0F5C"/>
    <w:rsid w:val="00BD2282"/>
    <w:rsid w:val="00BD3E98"/>
    <w:rsid w:val="00BD3ECA"/>
    <w:rsid w:val="00BD3EE7"/>
    <w:rsid w:val="00BD43A0"/>
    <w:rsid w:val="00BD4573"/>
    <w:rsid w:val="00BD63BD"/>
    <w:rsid w:val="00BD7B38"/>
    <w:rsid w:val="00BE1EB6"/>
    <w:rsid w:val="00BE390A"/>
    <w:rsid w:val="00BE72C3"/>
    <w:rsid w:val="00BF0DC4"/>
    <w:rsid w:val="00BF108E"/>
    <w:rsid w:val="00BF215C"/>
    <w:rsid w:val="00BF29D3"/>
    <w:rsid w:val="00BF345B"/>
    <w:rsid w:val="00BF48CE"/>
    <w:rsid w:val="00BF51AA"/>
    <w:rsid w:val="00BF5D74"/>
    <w:rsid w:val="00BF6864"/>
    <w:rsid w:val="00BF799B"/>
    <w:rsid w:val="00C01047"/>
    <w:rsid w:val="00C01314"/>
    <w:rsid w:val="00C0137F"/>
    <w:rsid w:val="00C01416"/>
    <w:rsid w:val="00C03681"/>
    <w:rsid w:val="00C03C5B"/>
    <w:rsid w:val="00C055B3"/>
    <w:rsid w:val="00C05B46"/>
    <w:rsid w:val="00C06C46"/>
    <w:rsid w:val="00C06DF7"/>
    <w:rsid w:val="00C07553"/>
    <w:rsid w:val="00C07DD1"/>
    <w:rsid w:val="00C10EB1"/>
    <w:rsid w:val="00C1222E"/>
    <w:rsid w:val="00C13A46"/>
    <w:rsid w:val="00C15A56"/>
    <w:rsid w:val="00C15DD2"/>
    <w:rsid w:val="00C16BC8"/>
    <w:rsid w:val="00C2079B"/>
    <w:rsid w:val="00C229FB"/>
    <w:rsid w:val="00C25322"/>
    <w:rsid w:val="00C25384"/>
    <w:rsid w:val="00C26B2A"/>
    <w:rsid w:val="00C27376"/>
    <w:rsid w:val="00C2759E"/>
    <w:rsid w:val="00C312B0"/>
    <w:rsid w:val="00C31375"/>
    <w:rsid w:val="00C31A06"/>
    <w:rsid w:val="00C3204A"/>
    <w:rsid w:val="00C3290E"/>
    <w:rsid w:val="00C32AA1"/>
    <w:rsid w:val="00C3737A"/>
    <w:rsid w:val="00C40F58"/>
    <w:rsid w:val="00C40F8D"/>
    <w:rsid w:val="00C42DAA"/>
    <w:rsid w:val="00C43E42"/>
    <w:rsid w:val="00C450F9"/>
    <w:rsid w:val="00C46878"/>
    <w:rsid w:val="00C514B5"/>
    <w:rsid w:val="00C51D68"/>
    <w:rsid w:val="00C53214"/>
    <w:rsid w:val="00C561D6"/>
    <w:rsid w:val="00C57427"/>
    <w:rsid w:val="00C61797"/>
    <w:rsid w:val="00C62EDC"/>
    <w:rsid w:val="00C66566"/>
    <w:rsid w:val="00C668D3"/>
    <w:rsid w:val="00C66ED4"/>
    <w:rsid w:val="00C673C4"/>
    <w:rsid w:val="00C67BA0"/>
    <w:rsid w:val="00C70389"/>
    <w:rsid w:val="00C70DBB"/>
    <w:rsid w:val="00C70F1F"/>
    <w:rsid w:val="00C72F34"/>
    <w:rsid w:val="00C75F9E"/>
    <w:rsid w:val="00C763B1"/>
    <w:rsid w:val="00C76C4B"/>
    <w:rsid w:val="00C83229"/>
    <w:rsid w:val="00C83C03"/>
    <w:rsid w:val="00C84395"/>
    <w:rsid w:val="00C847E4"/>
    <w:rsid w:val="00C85E29"/>
    <w:rsid w:val="00C870AA"/>
    <w:rsid w:val="00C90A26"/>
    <w:rsid w:val="00C91670"/>
    <w:rsid w:val="00C91A0A"/>
    <w:rsid w:val="00C92C4D"/>
    <w:rsid w:val="00C942D8"/>
    <w:rsid w:val="00C94BD4"/>
    <w:rsid w:val="00C94EBE"/>
    <w:rsid w:val="00C95E86"/>
    <w:rsid w:val="00C95EC8"/>
    <w:rsid w:val="00C9680D"/>
    <w:rsid w:val="00CA0ACA"/>
    <w:rsid w:val="00CA282F"/>
    <w:rsid w:val="00CA4067"/>
    <w:rsid w:val="00CA40AC"/>
    <w:rsid w:val="00CA4102"/>
    <w:rsid w:val="00CA4842"/>
    <w:rsid w:val="00CA48D3"/>
    <w:rsid w:val="00CA56CD"/>
    <w:rsid w:val="00CA6057"/>
    <w:rsid w:val="00CA755D"/>
    <w:rsid w:val="00CA788D"/>
    <w:rsid w:val="00CB2259"/>
    <w:rsid w:val="00CB4F8E"/>
    <w:rsid w:val="00CB511D"/>
    <w:rsid w:val="00CB5404"/>
    <w:rsid w:val="00CB68E3"/>
    <w:rsid w:val="00CC079A"/>
    <w:rsid w:val="00CC0BAA"/>
    <w:rsid w:val="00CC0E83"/>
    <w:rsid w:val="00CC2A61"/>
    <w:rsid w:val="00CC2CC7"/>
    <w:rsid w:val="00CC41E3"/>
    <w:rsid w:val="00CC4E07"/>
    <w:rsid w:val="00CC55AF"/>
    <w:rsid w:val="00CC71A3"/>
    <w:rsid w:val="00CD45D2"/>
    <w:rsid w:val="00CE110A"/>
    <w:rsid w:val="00CE121E"/>
    <w:rsid w:val="00CE32BB"/>
    <w:rsid w:val="00CE36AF"/>
    <w:rsid w:val="00CE3880"/>
    <w:rsid w:val="00CE4EF2"/>
    <w:rsid w:val="00CE596B"/>
    <w:rsid w:val="00CE61EB"/>
    <w:rsid w:val="00CF3E89"/>
    <w:rsid w:val="00CF45D9"/>
    <w:rsid w:val="00CF4FFE"/>
    <w:rsid w:val="00CF5231"/>
    <w:rsid w:val="00CF67A7"/>
    <w:rsid w:val="00CF6A05"/>
    <w:rsid w:val="00CF7027"/>
    <w:rsid w:val="00D0105E"/>
    <w:rsid w:val="00D01F8D"/>
    <w:rsid w:val="00D0249C"/>
    <w:rsid w:val="00D030AB"/>
    <w:rsid w:val="00D0397B"/>
    <w:rsid w:val="00D03F5E"/>
    <w:rsid w:val="00D04680"/>
    <w:rsid w:val="00D0495D"/>
    <w:rsid w:val="00D04B9B"/>
    <w:rsid w:val="00D058D7"/>
    <w:rsid w:val="00D06E89"/>
    <w:rsid w:val="00D114AB"/>
    <w:rsid w:val="00D11A2F"/>
    <w:rsid w:val="00D11E2A"/>
    <w:rsid w:val="00D12557"/>
    <w:rsid w:val="00D1314F"/>
    <w:rsid w:val="00D134C3"/>
    <w:rsid w:val="00D14C0C"/>
    <w:rsid w:val="00D15BF8"/>
    <w:rsid w:val="00D15F54"/>
    <w:rsid w:val="00D1612B"/>
    <w:rsid w:val="00D206DC"/>
    <w:rsid w:val="00D20D04"/>
    <w:rsid w:val="00D23437"/>
    <w:rsid w:val="00D303EF"/>
    <w:rsid w:val="00D325ED"/>
    <w:rsid w:val="00D33655"/>
    <w:rsid w:val="00D34107"/>
    <w:rsid w:val="00D35721"/>
    <w:rsid w:val="00D36B82"/>
    <w:rsid w:val="00D37935"/>
    <w:rsid w:val="00D4560A"/>
    <w:rsid w:val="00D4587C"/>
    <w:rsid w:val="00D45CF6"/>
    <w:rsid w:val="00D465EE"/>
    <w:rsid w:val="00D46A76"/>
    <w:rsid w:val="00D4747A"/>
    <w:rsid w:val="00D53B36"/>
    <w:rsid w:val="00D53E6C"/>
    <w:rsid w:val="00D54077"/>
    <w:rsid w:val="00D54B05"/>
    <w:rsid w:val="00D6130B"/>
    <w:rsid w:val="00D616D9"/>
    <w:rsid w:val="00D61B15"/>
    <w:rsid w:val="00D61F84"/>
    <w:rsid w:val="00D6233B"/>
    <w:rsid w:val="00D62CB0"/>
    <w:rsid w:val="00D659FE"/>
    <w:rsid w:val="00D66D57"/>
    <w:rsid w:val="00D66EA7"/>
    <w:rsid w:val="00D67086"/>
    <w:rsid w:val="00D6728B"/>
    <w:rsid w:val="00D71A27"/>
    <w:rsid w:val="00D73EEF"/>
    <w:rsid w:val="00D7498F"/>
    <w:rsid w:val="00D74E46"/>
    <w:rsid w:val="00D75348"/>
    <w:rsid w:val="00D75F1E"/>
    <w:rsid w:val="00D77661"/>
    <w:rsid w:val="00D77B77"/>
    <w:rsid w:val="00D80386"/>
    <w:rsid w:val="00D81F21"/>
    <w:rsid w:val="00D82694"/>
    <w:rsid w:val="00D826B1"/>
    <w:rsid w:val="00D82A08"/>
    <w:rsid w:val="00D83716"/>
    <w:rsid w:val="00D83C51"/>
    <w:rsid w:val="00D86080"/>
    <w:rsid w:val="00D8712D"/>
    <w:rsid w:val="00D87323"/>
    <w:rsid w:val="00D87AD4"/>
    <w:rsid w:val="00D90731"/>
    <w:rsid w:val="00D915E5"/>
    <w:rsid w:val="00D91E4C"/>
    <w:rsid w:val="00D932E2"/>
    <w:rsid w:val="00D95B1D"/>
    <w:rsid w:val="00D96051"/>
    <w:rsid w:val="00D96271"/>
    <w:rsid w:val="00D97611"/>
    <w:rsid w:val="00D978DE"/>
    <w:rsid w:val="00DA070E"/>
    <w:rsid w:val="00DA194C"/>
    <w:rsid w:val="00DA1E3C"/>
    <w:rsid w:val="00DA1F50"/>
    <w:rsid w:val="00DA26FF"/>
    <w:rsid w:val="00DA43E2"/>
    <w:rsid w:val="00DA474D"/>
    <w:rsid w:val="00DA7020"/>
    <w:rsid w:val="00DB07B4"/>
    <w:rsid w:val="00DB14C1"/>
    <w:rsid w:val="00DB23BC"/>
    <w:rsid w:val="00DB29CA"/>
    <w:rsid w:val="00DB349F"/>
    <w:rsid w:val="00DB388D"/>
    <w:rsid w:val="00DB7309"/>
    <w:rsid w:val="00DC0274"/>
    <w:rsid w:val="00DC0C45"/>
    <w:rsid w:val="00DC0DF2"/>
    <w:rsid w:val="00DC0F00"/>
    <w:rsid w:val="00DC12F6"/>
    <w:rsid w:val="00DC26B0"/>
    <w:rsid w:val="00DC4E91"/>
    <w:rsid w:val="00DC673B"/>
    <w:rsid w:val="00DC6C00"/>
    <w:rsid w:val="00DD0B8C"/>
    <w:rsid w:val="00DD1668"/>
    <w:rsid w:val="00DD2119"/>
    <w:rsid w:val="00DD299A"/>
    <w:rsid w:val="00DD3B57"/>
    <w:rsid w:val="00DD6437"/>
    <w:rsid w:val="00DE0CFB"/>
    <w:rsid w:val="00DE0DEC"/>
    <w:rsid w:val="00DE0F10"/>
    <w:rsid w:val="00DE162B"/>
    <w:rsid w:val="00DE24A8"/>
    <w:rsid w:val="00DE3E4A"/>
    <w:rsid w:val="00DE4B69"/>
    <w:rsid w:val="00DE4CE1"/>
    <w:rsid w:val="00DE4F84"/>
    <w:rsid w:val="00DE59E1"/>
    <w:rsid w:val="00DE7AE5"/>
    <w:rsid w:val="00DF1B00"/>
    <w:rsid w:val="00DF242B"/>
    <w:rsid w:val="00DF2DDB"/>
    <w:rsid w:val="00DF4789"/>
    <w:rsid w:val="00DF4885"/>
    <w:rsid w:val="00DF501F"/>
    <w:rsid w:val="00DF52E4"/>
    <w:rsid w:val="00DF5D1C"/>
    <w:rsid w:val="00DF5DE2"/>
    <w:rsid w:val="00E01F7D"/>
    <w:rsid w:val="00E0229C"/>
    <w:rsid w:val="00E02D71"/>
    <w:rsid w:val="00E04597"/>
    <w:rsid w:val="00E10A12"/>
    <w:rsid w:val="00E11C8A"/>
    <w:rsid w:val="00E123CC"/>
    <w:rsid w:val="00E133C8"/>
    <w:rsid w:val="00E133D0"/>
    <w:rsid w:val="00E1411A"/>
    <w:rsid w:val="00E146BC"/>
    <w:rsid w:val="00E14BF7"/>
    <w:rsid w:val="00E16117"/>
    <w:rsid w:val="00E214F6"/>
    <w:rsid w:val="00E21B86"/>
    <w:rsid w:val="00E233EF"/>
    <w:rsid w:val="00E24A26"/>
    <w:rsid w:val="00E275C4"/>
    <w:rsid w:val="00E2781D"/>
    <w:rsid w:val="00E27C45"/>
    <w:rsid w:val="00E27E18"/>
    <w:rsid w:val="00E33948"/>
    <w:rsid w:val="00E34266"/>
    <w:rsid w:val="00E349B3"/>
    <w:rsid w:val="00E3504C"/>
    <w:rsid w:val="00E358FA"/>
    <w:rsid w:val="00E36190"/>
    <w:rsid w:val="00E3664C"/>
    <w:rsid w:val="00E36FAA"/>
    <w:rsid w:val="00E376FC"/>
    <w:rsid w:val="00E37886"/>
    <w:rsid w:val="00E40711"/>
    <w:rsid w:val="00E410A4"/>
    <w:rsid w:val="00E412A7"/>
    <w:rsid w:val="00E45826"/>
    <w:rsid w:val="00E4692A"/>
    <w:rsid w:val="00E46F88"/>
    <w:rsid w:val="00E501DD"/>
    <w:rsid w:val="00E524E4"/>
    <w:rsid w:val="00E549AD"/>
    <w:rsid w:val="00E55EB5"/>
    <w:rsid w:val="00E5680A"/>
    <w:rsid w:val="00E56CC5"/>
    <w:rsid w:val="00E571B9"/>
    <w:rsid w:val="00E60360"/>
    <w:rsid w:val="00E611B5"/>
    <w:rsid w:val="00E6250B"/>
    <w:rsid w:val="00E62815"/>
    <w:rsid w:val="00E651B4"/>
    <w:rsid w:val="00E70401"/>
    <w:rsid w:val="00E71A53"/>
    <w:rsid w:val="00E71E4E"/>
    <w:rsid w:val="00E73712"/>
    <w:rsid w:val="00E75643"/>
    <w:rsid w:val="00E77522"/>
    <w:rsid w:val="00E77A43"/>
    <w:rsid w:val="00E81582"/>
    <w:rsid w:val="00E823E0"/>
    <w:rsid w:val="00E8273D"/>
    <w:rsid w:val="00E83A8A"/>
    <w:rsid w:val="00E87A43"/>
    <w:rsid w:val="00E907B2"/>
    <w:rsid w:val="00E91A3C"/>
    <w:rsid w:val="00E91DF3"/>
    <w:rsid w:val="00E92AF9"/>
    <w:rsid w:val="00E92B27"/>
    <w:rsid w:val="00E93C60"/>
    <w:rsid w:val="00E9402F"/>
    <w:rsid w:val="00E94087"/>
    <w:rsid w:val="00E9513D"/>
    <w:rsid w:val="00E952FE"/>
    <w:rsid w:val="00E95989"/>
    <w:rsid w:val="00E95CB0"/>
    <w:rsid w:val="00EA19EC"/>
    <w:rsid w:val="00EA23D4"/>
    <w:rsid w:val="00EA2DD7"/>
    <w:rsid w:val="00EA310C"/>
    <w:rsid w:val="00EA3A4C"/>
    <w:rsid w:val="00EA4018"/>
    <w:rsid w:val="00EA479C"/>
    <w:rsid w:val="00EA5B4F"/>
    <w:rsid w:val="00EB21F3"/>
    <w:rsid w:val="00EB45E2"/>
    <w:rsid w:val="00EC050E"/>
    <w:rsid w:val="00EC143E"/>
    <w:rsid w:val="00EC1F65"/>
    <w:rsid w:val="00EC426E"/>
    <w:rsid w:val="00EC4B7A"/>
    <w:rsid w:val="00EC4DE2"/>
    <w:rsid w:val="00EC539A"/>
    <w:rsid w:val="00EC55DE"/>
    <w:rsid w:val="00EC604C"/>
    <w:rsid w:val="00EC613E"/>
    <w:rsid w:val="00EC6241"/>
    <w:rsid w:val="00ED057D"/>
    <w:rsid w:val="00ED0FE3"/>
    <w:rsid w:val="00ED44D9"/>
    <w:rsid w:val="00ED552F"/>
    <w:rsid w:val="00ED57C9"/>
    <w:rsid w:val="00ED5E0E"/>
    <w:rsid w:val="00ED6614"/>
    <w:rsid w:val="00ED7186"/>
    <w:rsid w:val="00EE0AE9"/>
    <w:rsid w:val="00EE1F38"/>
    <w:rsid w:val="00EE30EE"/>
    <w:rsid w:val="00EE3B57"/>
    <w:rsid w:val="00EE3F71"/>
    <w:rsid w:val="00EE412B"/>
    <w:rsid w:val="00EE4EE4"/>
    <w:rsid w:val="00EF08E8"/>
    <w:rsid w:val="00EF34FA"/>
    <w:rsid w:val="00EF3F41"/>
    <w:rsid w:val="00EF400D"/>
    <w:rsid w:val="00F00A47"/>
    <w:rsid w:val="00F02069"/>
    <w:rsid w:val="00F02A96"/>
    <w:rsid w:val="00F0487B"/>
    <w:rsid w:val="00F04B44"/>
    <w:rsid w:val="00F1181D"/>
    <w:rsid w:val="00F122FF"/>
    <w:rsid w:val="00F127FF"/>
    <w:rsid w:val="00F12CD8"/>
    <w:rsid w:val="00F135AB"/>
    <w:rsid w:val="00F13BA8"/>
    <w:rsid w:val="00F15A3D"/>
    <w:rsid w:val="00F17556"/>
    <w:rsid w:val="00F17843"/>
    <w:rsid w:val="00F201DA"/>
    <w:rsid w:val="00F20542"/>
    <w:rsid w:val="00F20E1C"/>
    <w:rsid w:val="00F211EE"/>
    <w:rsid w:val="00F22E58"/>
    <w:rsid w:val="00F2481C"/>
    <w:rsid w:val="00F25649"/>
    <w:rsid w:val="00F259B1"/>
    <w:rsid w:val="00F3008D"/>
    <w:rsid w:val="00F302E9"/>
    <w:rsid w:val="00F314D7"/>
    <w:rsid w:val="00F31FC7"/>
    <w:rsid w:val="00F32011"/>
    <w:rsid w:val="00F3249F"/>
    <w:rsid w:val="00F324EC"/>
    <w:rsid w:val="00F328A4"/>
    <w:rsid w:val="00F334CB"/>
    <w:rsid w:val="00F343A9"/>
    <w:rsid w:val="00F34426"/>
    <w:rsid w:val="00F35F92"/>
    <w:rsid w:val="00F372D6"/>
    <w:rsid w:val="00F372FC"/>
    <w:rsid w:val="00F37C43"/>
    <w:rsid w:val="00F40B09"/>
    <w:rsid w:val="00F4287A"/>
    <w:rsid w:val="00F44995"/>
    <w:rsid w:val="00F44BCC"/>
    <w:rsid w:val="00F44D66"/>
    <w:rsid w:val="00F456BC"/>
    <w:rsid w:val="00F45730"/>
    <w:rsid w:val="00F5092D"/>
    <w:rsid w:val="00F513FB"/>
    <w:rsid w:val="00F530BC"/>
    <w:rsid w:val="00F53AAB"/>
    <w:rsid w:val="00F54ED9"/>
    <w:rsid w:val="00F5695E"/>
    <w:rsid w:val="00F636C1"/>
    <w:rsid w:val="00F64ECE"/>
    <w:rsid w:val="00F64FC2"/>
    <w:rsid w:val="00F658FD"/>
    <w:rsid w:val="00F65A6A"/>
    <w:rsid w:val="00F65AFB"/>
    <w:rsid w:val="00F71F7B"/>
    <w:rsid w:val="00F7223A"/>
    <w:rsid w:val="00F72F5E"/>
    <w:rsid w:val="00F744C6"/>
    <w:rsid w:val="00F7584B"/>
    <w:rsid w:val="00F764BE"/>
    <w:rsid w:val="00F80503"/>
    <w:rsid w:val="00F81860"/>
    <w:rsid w:val="00F823FE"/>
    <w:rsid w:val="00F8327F"/>
    <w:rsid w:val="00F8425F"/>
    <w:rsid w:val="00F846EC"/>
    <w:rsid w:val="00F8617B"/>
    <w:rsid w:val="00F8662C"/>
    <w:rsid w:val="00F924DE"/>
    <w:rsid w:val="00F93B0A"/>
    <w:rsid w:val="00F9498A"/>
    <w:rsid w:val="00F95413"/>
    <w:rsid w:val="00F95EF6"/>
    <w:rsid w:val="00F96418"/>
    <w:rsid w:val="00F96A1E"/>
    <w:rsid w:val="00F96D50"/>
    <w:rsid w:val="00FA00CA"/>
    <w:rsid w:val="00FA09D4"/>
    <w:rsid w:val="00FA18E9"/>
    <w:rsid w:val="00FA2B9E"/>
    <w:rsid w:val="00FA3ADB"/>
    <w:rsid w:val="00FA4562"/>
    <w:rsid w:val="00FA4F41"/>
    <w:rsid w:val="00FA5896"/>
    <w:rsid w:val="00FB047B"/>
    <w:rsid w:val="00FB0847"/>
    <w:rsid w:val="00FB21AE"/>
    <w:rsid w:val="00FB25FA"/>
    <w:rsid w:val="00FB3021"/>
    <w:rsid w:val="00FB3612"/>
    <w:rsid w:val="00FB47CE"/>
    <w:rsid w:val="00FB52DF"/>
    <w:rsid w:val="00FB5650"/>
    <w:rsid w:val="00FC0716"/>
    <w:rsid w:val="00FC0B77"/>
    <w:rsid w:val="00FC11A6"/>
    <w:rsid w:val="00FC1841"/>
    <w:rsid w:val="00FC1D0E"/>
    <w:rsid w:val="00FC38A4"/>
    <w:rsid w:val="00FC4180"/>
    <w:rsid w:val="00FC66D2"/>
    <w:rsid w:val="00FC73C7"/>
    <w:rsid w:val="00FC7C43"/>
    <w:rsid w:val="00FC7F19"/>
    <w:rsid w:val="00FC7F77"/>
    <w:rsid w:val="00FD0545"/>
    <w:rsid w:val="00FD0E24"/>
    <w:rsid w:val="00FD1CD5"/>
    <w:rsid w:val="00FD26AD"/>
    <w:rsid w:val="00FD3255"/>
    <w:rsid w:val="00FD3503"/>
    <w:rsid w:val="00FD4936"/>
    <w:rsid w:val="00FD496C"/>
    <w:rsid w:val="00FD51E9"/>
    <w:rsid w:val="00FD6100"/>
    <w:rsid w:val="00FE0F24"/>
    <w:rsid w:val="00FE13F3"/>
    <w:rsid w:val="00FE276B"/>
    <w:rsid w:val="00FE3CEC"/>
    <w:rsid w:val="00FE5E94"/>
    <w:rsid w:val="00FE6390"/>
    <w:rsid w:val="00FE6865"/>
    <w:rsid w:val="00FF2BBF"/>
    <w:rsid w:val="00FF3566"/>
    <w:rsid w:val="00FF51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5"/>
    <o:shapelayout v:ext="edit">
      <o:idmap v:ext="edit" data="1"/>
    </o:shapelayout>
  </w:shapeDefaults>
  <w:decimalSymbol w:val=","/>
  <w:listSeparator w:val=";"/>
  <w15:docId w15:val="{7CD492B2-74F8-4A60-AF20-17D6F109C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C1841"/>
    <w:rPr>
      <w:sz w:val="24"/>
      <w:szCs w:val="24"/>
    </w:rPr>
  </w:style>
  <w:style w:type="paragraph" w:styleId="1">
    <w:name w:val="heading 1"/>
    <w:aliases w:val="Заголовок параграфа (1.),Section,Section Heading,level2 hdg,111"/>
    <w:basedOn w:val="a0"/>
    <w:next w:val="a0"/>
    <w:link w:val="10"/>
    <w:uiPriority w:val="99"/>
    <w:qFormat/>
    <w:rsid w:val="00A1247F"/>
    <w:pPr>
      <w:keepNext/>
      <w:jc w:val="both"/>
      <w:outlineLvl w:val="0"/>
    </w:pPr>
  </w:style>
  <w:style w:type="paragraph" w:styleId="2">
    <w:name w:val="heading 2"/>
    <w:aliases w:val="Заголовок пункта (1.1),h2,h21,5,Reset numbering,222"/>
    <w:basedOn w:val="a0"/>
    <w:next w:val="a0"/>
    <w:link w:val="20"/>
    <w:uiPriority w:val="99"/>
    <w:qFormat/>
    <w:rsid w:val="00A1247F"/>
    <w:pPr>
      <w:keepNext/>
      <w:tabs>
        <w:tab w:val="num" w:pos="360"/>
      </w:tabs>
      <w:ind w:left="360"/>
      <w:outlineLvl w:val="1"/>
    </w:pPr>
  </w:style>
  <w:style w:type="paragraph" w:styleId="30">
    <w:name w:val="heading 3"/>
    <w:aliases w:val="Заголовок подпукта (1.1.1),H3,Level 1 - 1,o"/>
    <w:basedOn w:val="a0"/>
    <w:next w:val="a0"/>
    <w:link w:val="31"/>
    <w:uiPriority w:val="99"/>
    <w:qFormat/>
    <w:rsid w:val="00A1247F"/>
    <w:pPr>
      <w:keepNext/>
      <w:tabs>
        <w:tab w:val="num" w:pos="360"/>
      </w:tabs>
      <w:spacing w:before="240" w:after="60"/>
      <w:ind w:left="360"/>
      <w:outlineLvl w:val="2"/>
    </w:pPr>
    <w:rPr>
      <w:rFonts w:ascii="Arial" w:hAnsi="Arial"/>
      <w:b/>
      <w:bCs/>
      <w:sz w:val="26"/>
      <w:szCs w:val="26"/>
    </w:rPr>
  </w:style>
  <w:style w:type="paragraph" w:styleId="4">
    <w:name w:val="heading 4"/>
    <w:aliases w:val="H4,H41,Sub-Minor,Level 2 - a"/>
    <w:basedOn w:val="a0"/>
    <w:link w:val="40"/>
    <w:uiPriority w:val="99"/>
    <w:qFormat/>
    <w:rsid w:val="00A1247F"/>
    <w:pPr>
      <w:tabs>
        <w:tab w:val="num" w:pos="180"/>
      </w:tabs>
      <w:spacing w:before="120" w:after="120"/>
      <w:ind w:left="180"/>
      <w:jc w:val="both"/>
      <w:outlineLvl w:val="3"/>
    </w:pPr>
    <w:rPr>
      <w:sz w:val="20"/>
      <w:szCs w:val="20"/>
      <w:lang w:eastAsia="en-US"/>
    </w:rPr>
  </w:style>
  <w:style w:type="paragraph" w:styleId="5">
    <w:name w:val="heading 5"/>
    <w:aliases w:val="h5,h51,H5,H51,h52,test,Block Label,Level 3 - i"/>
    <w:basedOn w:val="a0"/>
    <w:next w:val="a0"/>
    <w:link w:val="50"/>
    <w:uiPriority w:val="99"/>
    <w:qFormat/>
    <w:rsid w:val="00A1247F"/>
    <w:pPr>
      <w:spacing w:before="240" w:after="60"/>
      <w:outlineLvl w:val="4"/>
    </w:pPr>
    <w:rPr>
      <w:b/>
      <w:bCs/>
      <w:i/>
      <w:iCs/>
      <w:sz w:val="26"/>
      <w:szCs w:val="26"/>
    </w:rPr>
  </w:style>
  <w:style w:type="paragraph" w:styleId="6">
    <w:name w:val="heading 6"/>
    <w:aliases w:val="Legal Level 1."/>
    <w:basedOn w:val="a0"/>
    <w:next w:val="a0"/>
    <w:link w:val="60"/>
    <w:uiPriority w:val="99"/>
    <w:qFormat/>
    <w:rsid w:val="00A1247F"/>
    <w:pPr>
      <w:tabs>
        <w:tab w:val="num" w:pos="0"/>
      </w:tabs>
      <w:spacing w:before="240" w:after="60"/>
      <w:outlineLvl w:val="5"/>
    </w:pPr>
    <w:rPr>
      <w:b/>
      <w:bCs/>
      <w:sz w:val="20"/>
      <w:szCs w:val="20"/>
    </w:rPr>
  </w:style>
  <w:style w:type="paragraph" w:styleId="7">
    <w:name w:val="heading 7"/>
    <w:aliases w:val="Appendix Header,Legal Level 1.1."/>
    <w:basedOn w:val="a0"/>
    <w:next w:val="a0"/>
    <w:link w:val="70"/>
    <w:uiPriority w:val="99"/>
    <w:qFormat/>
    <w:rsid w:val="00A1247F"/>
    <w:pPr>
      <w:spacing w:before="180" w:after="240"/>
      <w:outlineLvl w:val="6"/>
    </w:pPr>
    <w:rPr>
      <w:rFonts w:ascii="Garamond" w:hAnsi="Garamond"/>
      <w:sz w:val="20"/>
      <w:szCs w:val="20"/>
      <w:lang w:eastAsia="en-US"/>
    </w:rPr>
  </w:style>
  <w:style w:type="paragraph" w:styleId="8">
    <w:name w:val="heading 8"/>
    <w:aliases w:val="Legal Level 1.1.1."/>
    <w:basedOn w:val="a0"/>
    <w:next w:val="a0"/>
    <w:link w:val="80"/>
    <w:uiPriority w:val="99"/>
    <w:qFormat/>
    <w:rsid w:val="00A1247F"/>
    <w:pPr>
      <w:spacing w:before="240" w:after="60"/>
      <w:outlineLvl w:val="7"/>
    </w:pPr>
    <w:rPr>
      <w:rFonts w:ascii="Arial" w:hAnsi="Arial"/>
      <w:i/>
      <w:sz w:val="20"/>
      <w:szCs w:val="20"/>
      <w:lang w:eastAsia="en-US"/>
    </w:rPr>
  </w:style>
  <w:style w:type="paragraph" w:styleId="9">
    <w:name w:val="heading 9"/>
    <w:aliases w:val="Legal Level 1.1.1.1."/>
    <w:basedOn w:val="a0"/>
    <w:next w:val="a0"/>
    <w:link w:val="90"/>
    <w:uiPriority w:val="99"/>
    <w:qFormat/>
    <w:rsid w:val="00A1247F"/>
    <w:pPr>
      <w:spacing w:before="240" w:after="60"/>
      <w:outlineLvl w:val="8"/>
    </w:pPr>
    <w:rPr>
      <w:rFonts w:ascii="Arial" w:hAnsi="Arial"/>
      <w:i/>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параграфа (1.) Знак,Section Знак,Section Heading Знак,level2 hdg Знак,111 Знак"/>
    <w:basedOn w:val="a1"/>
    <w:link w:val="1"/>
    <w:uiPriority w:val="99"/>
    <w:locked/>
    <w:rsid w:val="00FF5167"/>
    <w:rPr>
      <w:rFonts w:cs="Times New Roman"/>
      <w:sz w:val="24"/>
    </w:rPr>
  </w:style>
  <w:style w:type="character" w:customStyle="1" w:styleId="20">
    <w:name w:val="Заголовок 2 Знак"/>
    <w:aliases w:val="Заголовок пункта (1.1) Знак,h2 Знак,h21 Знак,5 Знак,Reset numbering Знак,222 Знак"/>
    <w:basedOn w:val="a1"/>
    <w:link w:val="2"/>
    <w:uiPriority w:val="99"/>
    <w:locked/>
    <w:rsid w:val="001A6F07"/>
    <w:rPr>
      <w:rFonts w:cs="Times New Roman"/>
      <w:sz w:val="24"/>
    </w:rPr>
  </w:style>
  <w:style w:type="character" w:customStyle="1" w:styleId="31">
    <w:name w:val="Заголовок 3 Знак"/>
    <w:aliases w:val="Заголовок подпукта (1.1.1) Знак,H3 Знак,Level 1 - 1 Знак,o Знак"/>
    <w:basedOn w:val="a1"/>
    <w:link w:val="30"/>
    <w:uiPriority w:val="99"/>
    <w:locked/>
    <w:rsid w:val="001A6F07"/>
    <w:rPr>
      <w:rFonts w:ascii="Arial" w:hAnsi="Arial" w:cs="Times New Roman"/>
      <w:b/>
      <w:sz w:val="26"/>
    </w:rPr>
  </w:style>
  <w:style w:type="character" w:customStyle="1" w:styleId="40">
    <w:name w:val="Заголовок 4 Знак"/>
    <w:aliases w:val="H4 Знак,H41 Знак,Sub-Minor Знак,Level 2 - a Знак"/>
    <w:basedOn w:val="a1"/>
    <w:link w:val="4"/>
    <w:uiPriority w:val="99"/>
    <w:locked/>
    <w:rsid w:val="001A6F07"/>
    <w:rPr>
      <w:rFonts w:cs="Times New Roman"/>
      <w:sz w:val="20"/>
      <w:lang w:eastAsia="en-US"/>
    </w:rPr>
  </w:style>
  <w:style w:type="character" w:customStyle="1" w:styleId="50">
    <w:name w:val="Заголовок 5 Знак"/>
    <w:aliases w:val="h5 Знак,h51 Знак,H5 Знак,H51 Знак,h52 Знак,test Знак,Block Label Знак,Level 3 - i Знак"/>
    <w:basedOn w:val="a1"/>
    <w:link w:val="5"/>
    <w:uiPriority w:val="99"/>
    <w:locked/>
    <w:rsid w:val="00FB25FA"/>
    <w:rPr>
      <w:rFonts w:cs="Times New Roman"/>
      <w:b/>
      <w:i/>
      <w:sz w:val="26"/>
    </w:rPr>
  </w:style>
  <w:style w:type="character" w:customStyle="1" w:styleId="60">
    <w:name w:val="Заголовок 6 Знак"/>
    <w:aliases w:val="Legal Level 1. Знак"/>
    <w:basedOn w:val="a1"/>
    <w:link w:val="6"/>
    <w:uiPriority w:val="99"/>
    <w:locked/>
    <w:rsid w:val="00FF5167"/>
    <w:rPr>
      <w:rFonts w:cs="Times New Roman"/>
      <w:b/>
    </w:rPr>
  </w:style>
  <w:style w:type="character" w:customStyle="1" w:styleId="70">
    <w:name w:val="Заголовок 7 Знак"/>
    <w:aliases w:val="Appendix Header Знак,Legal Level 1.1. Знак"/>
    <w:basedOn w:val="a1"/>
    <w:link w:val="7"/>
    <w:uiPriority w:val="99"/>
    <w:locked/>
    <w:rsid w:val="00FF5167"/>
    <w:rPr>
      <w:rFonts w:ascii="Garamond" w:hAnsi="Garamond" w:cs="Times New Roman"/>
      <w:sz w:val="20"/>
      <w:lang w:eastAsia="en-US"/>
    </w:rPr>
  </w:style>
  <w:style w:type="character" w:customStyle="1" w:styleId="80">
    <w:name w:val="Заголовок 8 Знак"/>
    <w:aliases w:val="Legal Level 1.1.1. Знак"/>
    <w:basedOn w:val="a1"/>
    <w:link w:val="8"/>
    <w:uiPriority w:val="99"/>
    <w:locked/>
    <w:rsid w:val="00FF5167"/>
    <w:rPr>
      <w:rFonts w:ascii="Arial" w:hAnsi="Arial" w:cs="Times New Roman"/>
      <w:i/>
      <w:sz w:val="20"/>
      <w:lang w:eastAsia="en-US"/>
    </w:rPr>
  </w:style>
  <w:style w:type="character" w:customStyle="1" w:styleId="90">
    <w:name w:val="Заголовок 9 Знак"/>
    <w:aliases w:val="Legal Level 1.1.1.1. Знак"/>
    <w:basedOn w:val="a1"/>
    <w:link w:val="9"/>
    <w:uiPriority w:val="99"/>
    <w:locked/>
    <w:rsid w:val="00FF5167"/>
    <w:rPr>
      <w:rFonts w:ascii="Arial" w:hAnsi="Arial" w:cs="Times New Roman"/>
      <w:i/>
      <w:sz w:val="20"/>
      <w:lang w:eastAsia="en-US"/>
    </w:rPr>
  </w:style>
  <w:style w:type="paragraph" w:customStyle="1" w:styleId="ConsPlusNormal">
    <w:name w:val="ConsPlusNormal"/>
    <w:uiPriority w:val="99"/>
    <w:rsid w:val="00A1247F"/>
    <w:pPr>
      <w:widowControl w:val="0"/>
      <w:autoSpaceDE w:val="0"/>
      <w:autoSpaceDN w:val="0"/>
      <w:adjustRightInd w:val="0"/>
      <w:ind w:firstLine="720"/>
    </w:pPr>
    <w:rPr>
      <w:rFonts w:ascii="Arial" w:hAnsi="Arial" w:cs="Arial"/>
      <w:sz w:val="20"/>
      <w:szCs w:val="20"/>
    </w:rPr>
  </w:style>
  <w:style w:type="character" w:styleId="a4">
    <w:name w:val="page number"/>
    <w:basedOn w:val="a1"/>
    <w:uiPriority w:val="99"/>
    <w:rsid w:val="00A1247F"/>
    <w:rPr>
      <w:rFonts w:cs="Times New Roman"/>
    </w:rPr>
  </w:style>
  <w:style w:type="paragraph" w:styleId="a5">
    <w:name w:val="header"/>
    <w:basedOn w:val="a0"/>
    <w:link w:val="a6"/>
    <w:uiPriority w:val="99"/>
    <w:rsid w:val="00A1247F"/>
    <w:pPr>
      <w:tabs>
        <w:tab w:val="center" w:pos="4677"/>
        <w:tab w:val="right" w:pos="9355"/>
      </w:tabs>
    </w:pPr>
  </w:style>
  <w:style w:type="character" w:customStyle="1" w:styleId="a6">
    <w:name w:val="Верхний колонтитул Знак"/>
    <w:basedOn w:val="a1"/>
    <w:link w:val="a5"/>
    <w:uiPriority w:val="99"/>
    <w:locked/>
    <w:rsid w:val="00FF5167"/>
    <w:rPr>
      <w:rFonts w:cs="Times New Roman"/>
      <w:sz w:val="24"/>
    </w:rPr>
  </w:style>
  <w:style w:type="paragraph" w:styleId="a7">
    <w:name w:val="footer"/>
    <w:basedOn w:val="a0"/>
    <w:link w:val="a8"/>
    <w:uiPriority w:val="99"/>
    <w:rsid w:val="00A1247F"/>
    <w:pPr>
      <w:tabs>
        <w:tab w:val="center" w:pos="4677"/>
        <w:tab w:val="right" w:pos="9355"/>
      </w:tabs>
    </w:pPr>
  </w:style>
  <w:style w:type="character" w:customStyle="1" w:styleId="a8">
    <w:name w:val="Нижний колонтитул Знак"/>
    <w:basedOn w:val="a1"/>
    <w:link w:val="a7"/>
    <w:uiPriority w:val="99"/>
    <w:locked/>
    <w:rsid w:val="009655B9"/>
    <w:rPr>
      <w:rFonts w:cs="Times New Roman"/>
      <w:sz w:val="24"/>
    </w:rPr>
  </w:style>
  <w:style w:type="paragraph" w:styleId="a9">
    <w:name w:val="Title"/>
    <w:basedOn w:val="a0"/>
    <w:next w:val="aa"/>
    <w:link w:val="ab"/>
    <w:uiPriority w:val="99"/>
    <w:qFormat/>
    <w:rsid w:val="00A1247F"/>
    <w:pPr>
      <w:suppressAutoHyphens/>
      <w:spacing w:before="120"/>
      <w:jc w:val="center"/>
    </w:pPr>
    <w:rPr>
      <w:rFonts w:ascii="Cambria" w:hAnsi="Cambria"/>
      <w:b/>
      <w:bCs/>
      <w:kern w:val="28"/>
      <w:sz w:val="32"/>
      <w:szCs w:val="32"/>
    </w:rPr>
  </w:style>
  <w:style w:type="character" w:customStyle="1" w:styleId="ab">
    <w:name w:val="Название Знак"/>
    <w:basedOn w:val="a1"/>
    <w:link w:val="a9"/>
    <w:uiPriority w:val="99"/>
    <w:locked/>
    <w:rsid w:val="00FF5167"/>
    <w:rPr>
      <w:rFonts w:ascii="Cambria" w:hAnsi="Cambria" w:cs="Times New Roman"/>
      <w:b/>
      <w:kern w:val="28"/>
      <w:sz w:val="32"/>
    </w:rPr>
  </w:style>
  <w:style w:type="paragraph" w:styleId="aa">
    <w:name w:val="Subtitle"/>
    <w:basedOn w:val="a0"/>
    <w:link w:val="ac"/>
    <w:uiPriority w:val="99"/>
    <w:qFormat/>
    <w:rsid w:val="00A1247F"/>
    <w:pPr>
      <w:spacing w:after="60"/>
      <w:jc w:val="center"/>
      <w:outlineLvl w:val="1"/>
    </w:pPr>
    <w:rPr>
      <w:rFonts w:ascii="Cambria" w:hAnsi="Cambria"/>
    </w:rPr>
  </w:style>
  <w:style w:type="character" w:customStyle="1" w:styleId="ac">
    <w:name w:val="Подзаголовок Знак"/>
    <w:basedOn w:val="a1"/>
    <w:link w:val="aa"/>
    <w:uiPriority w:val="99"/>
    <w:locked/>
    <w:rsid w:val="00FF5167"/>
    <w:rPr>
      <w:rFonts w:ascii="Cambria" w:hAnsi="Cambria" w:cs="Times New Roman"/>
      <w:sz w:val="24"/>
    </w:rPr>
  </w:style>
  <w:style w:type="paragraph" w:styleId="ad">
    <w:name w:val="Balloon Text"/>
    <w:basedOn w:val="a0"/>
    <w:link w:val="ae"/>
    <w:uiPriority w:val="99"/>
    <w:rsid w:val="00DE4B69"/>
    <w:rPr>
      <w:sz w:val="20"/>
      <w:szCs w:val="20"/>
    </w:rPr>
  </w:style>
  <w:style w:type="character" w:customStyle="1" w:styleId="ae">
    <w:name w:val="Текст выноски Знак"/>
    <w:basedOn w:val="a1"/>
    <w:link w:val="ad"/>
    <w:uiPriority w:val="99"/>
    <w:locked/>
    <w:rsid w:val="00DE4B69"/>
    <w:rPr>
      <w:rFonts w:cs="Times New Roman"/>
    </w:rPr>
  </w:style>
  <w:style w:type="paragraph" w:styleId="af">
    <w:name w:val="Body Text"/>
    <w:aliases w:val="body text"/>
    <w:basedOn w:val="a0"/>
    <w:link w:val="af0"/>
    <w:uiPriority w:val="99"/>
    <w:rsid w:val="00055004"/>
    <w:pPr>
      <w:suppressAutoHyphens/>
      <w:spacing w:before="120" w:after="120"/>
    </w:pPr>
    <w:rPr>
      <w:rFonts w:ascii="Garamond" w:eastAsia="Batang" w:hAnsi="Garamond" w:cs="Garamond"/>
      <w:sz w:val="22"/>
      <w:szCs w:val="22"/>
      <w:lang w:eastAsia="ar-SA"/>
    </w:rPr>
  </w:style>
  <w:style w:type="character" w:customStyle="1" w:styleId="af0">
    <w:name w:val="Основной текст Знак"/>
    <w:aliases w:val="body text Знак"/>
    <w:basedOn w:val="a1"/>
    <w:link w:val="af"/>
    <w:uiPriority w:val="99"/>
    <w:locked/>
    <w:rsid w:val="00055004"/>
    <w:rPr>
      <w:rFonts w:ascii="Garamond" w:eastAsia="Batang" w:hAnsi="Garamond" w:cs="Times New Roman"/>
      <w:sz w:val="22"/>
      <w:lang w:val="ru-RU" w:eastAsia="ar-SA" w:bidi="ar-SA"/>
    </w:rPr>
  </w:style>
  <w:style w:type="paragraph" w:styleId="3">
    <w:name w:val="List Bullet 3"/>
    <w:basedOn w:val="a0"/>
    <w:autoRedefine/>
    <w:uiPriority w:val="99"/>
    <w:rsid w:val="00ED7186"/>
    <w:pPr>
      <w:numPr>
        <w:numId w:val="13"/>
      </w:numPr>
      <w:tabs>
        <w:tab w:val="clear" w:pos="1040"/>
        <w:tab w:val="num" w:pos="2913"/>
      </w:tabs>
      <w:spacing w:line="360" w:lineRule="auto"/>
      <w:ind w:left="2894"/>
    </w:pPr>
    <w:rPr>
      <w:sz w:val="22"/>
      <w:szCs w:val="20"/>
      <w:lang w:eastAsia="en-US"/>
    </w:rPr>
  </w:style>
  <w:style w:type="character" w:styleId="af1">
    <w:name w:val="Strong"/>
    <w:basedOn w:val="a1"/>
    <w:uiPriority w:val="99"/>
    <w:qFormat/>
    <w:rsid w:val="00FD4936"/>
    <w:rPr>
      <w:rFonts w:cs="Times New Roman"/>
      <w:b/>
    </w:rPr>
  </w:style>
  <w:style w:type="character" w:styleId="af2">
    <w:name w:val="annotation reference"/>
    <w:basedOn w:val="a1"/>
    <w:uiPriority w:val="99"/>
    <w:rsid w:val="00367C81"/>
    <w:rPr>
      <w:rFonts w:cs="Times New Roman"/>
      <w:sz w:val="16"/>
    </w:rPr>
  </w:style>
  <w:style w:type="paragraph" w:styleId="af3">
    <w:name w:val="annotation text"/>
    <w:basedOn w:val="a0"/>
    <w:link w:val="af4"/>
    <w:uiPriority w:val="99"/>
    <w:rsid w:val="00367C81"/>
    <w:rPr>
      <w:sz w:val="20"/>
      <w:szCs w:val="20"/>
    </w:rPr>
  </w:style>
  <w:style w:type="character" w:customStyle="1" w:styleId="af4">
    <w:name w:val="Текст примечания Знак"/>
    <w:basedOn w:val="a1"/>
    <w:link w:val="af3"/>
    <w:uiPriority w:val="99"/>
    <w:locked/>
    <w:rsid w:val="00FF5167"/>
    <w:rPr>
      <w:rFonts w:cs="Times New Roman"/>
      <w:sz w:val="20"/>
    </w:rPr>
  </w:style>
  <w:style w:type="paragraph" w:styleId="af5">
    <w:name w:val="annotation subject"/>
    <w:basedOn w:val="af3"/>
    <w:next w:val="af3"/>
    <w:link w:val="af6"/>
    <w:uiPriority w:val="99"/>
    <w:rsid w:val="00367C81"/>
    <w:rPr>
      <w:b/>
      <w:bCs/>
    </w:rPr>
  </w:style>
  <w:style w:type="character" w:customStyle="1" w:styleId="af6">
    <w:name w:val="Тема примечания Знак"/>
    <w:basedOn w:val="af4"/>
    <w:link w:val="af5"/>
    <w:uiPriority w:val="99"/>
    <w:locked/>
    <w:rsid w:val="00FF5167"/>
    <w:rPr>
      <w:rFonts w:cs="Times New Roman"/>
      <w:b/>
      <w:sz w:val="20"/>
    </w:rPr>
  </w:style>
  <w:style w:type="character" w:styleId="af7">
    <w:name w:val="Hyperlink"/>
    <w:basedOn w:val="a1"/>
    <w:uiPriority w:val="99"/>
    <w:rsid w:val="00CF7027"/>
    <w:rPr>
      <w:rFonts w:cs="Times New Roman"/>
      <w:b/>
      <w:color w:val="217680"/>
      <w:u w:val="none"/>
      <w:effect w:val="none"/>
    </w:rPr>
  </w:style>
  <w:style w:type="paragraph" w:customStyle="1" w:styleId="af8">
    <w:name w:val="Заголовок к тексту"/>
    <w:basedOn w:val="a0"/>
    <w:uiPriority w:val="99"/>
    <w:rsid w:val="00CF7027"/>
    <w:pPr>
      <w:suppressAutoHyphens/>
    </w:pPr>
  </w:style>
  <w:style w:type="paragraph" w:customStyle="1" w:styleId="af9">
    <w:name w:val="Адресат/УТВЕРЖДАЮ/резолюция"/>
    <w:basedOn w:val="30"/>
    <w:uiPriority w:val="99"/>
    <w:rsid w:val="00CF7027"/>
    <w:pPr>
      <w:numPr>
        <w:ilvl w:val="12"/>
      </w:numPr>
      <w:tabs>
        <w:tab w:val="num" w:pos="360"/>
      </w:tabs>
      <w:spacing w:before="0" w:after="0"/>
      <w:ind w:left="708" w:hanging="708"/>
      <w:jc w:val="right"/>
    </w:pPr>
    <w:rPr>
      <w:rFonts w:ascii="Times New Roman" w:hAnsi="Times New Roman"/>
      <w:b w:val="0"/>
      <w:bCs w:val="0"/>
      <w:sz w:val="28"/>
      <w:szCs w:val="20"/>
    </w:rPr>
  </w:style>
  <w:style w:type="paragraph" w:customStyle="1" w:styleId="afa">
    <w:name w:val="ФИЛИАЛ"/>
    <w:basedOn w:val="a0"/>
    <w:uiPriority w:val="99"/>
    <w:rsid w:val="00CF7027"/>
    <w:pPr>
      <w:ind w:left="-108"/>
      <w:jc w:val="center"/>
    </w:pPr>
    <w:rPr>
      <w:rFonts w:ascii="Arial" w:hAnsi="Arial" w:cs="Arial"/>
      <w:b/>
      <w:bCs/>
      <w:caps/>
      <w:color w:val="000000"/>
      <w:spacing w:val="-10"/>
      <w:sz w:val="20"/>
    </w:rPr>
  </w:style>
  <w:style w:type="paragraph" w:customStyle="1" w:styleId="afb">
    <w:name w:val="Реквизиты ОДУ"/>
    <w:basedOn w:val="a0"/>
    <w:uiPriority w:val="99"/>
    <w:rsid w:val="00CF7027"/>
    <w:pPr>
      <w:ind w:left="-170" w:right="-113"/>
      <w:jc w:val="center"/>
    </w:pPr>
    <w:rPr>
      <w:rFonts w:ascii="Arial" w:hAnsi="Arial" w:cs="Arial"/>
      <w:b/>
      <w:color w:val="000000"/>
      <w:sz w:val="16"/>
    </w:rPr>
  </w:style>
  <w:style w:type="paragraph" w:customStyle="1" w:styleId="afc">
    <w:name w:val="регистрационный номер"/>
    <w:basedOn w:val="afb"/>
    <w:uiPriority w:val="99"/>
    <w:rsid w:val="00CF7027"/>
    <w:rPr>
      <w:b w:val="0"/>
      <w:bCs/>
      <w:sz w:val="24"/>
    </w:rPr>
  </w:style>
  <w:style w:type="paragraph" w:customStyle="1" w:styleId="afd">
    <w:name w:val="Знак"/>
    <w:basedOn w:val="a0"/>
    <w:uiPriority w:val="99"/>
    <w:rsid w:val="009524C8"/>
    <w:pPr>
      <w:spacing w:after="160" w:line="240" w:lineRule="exact"/>
    </w:pPr>
    <w:rPr>
      <w:rFonts w:ascii="Verdana" w:hAnsi="Verdana" w:cs="Verdana"/>
      <w:sz w:val="20"/>
      <w:szCs w:val="20"/>
      <w:lang w:val="en-US" w:eastAsia="en-US"/>
    </w:rPr>
  </w:style>
  <w:style w:type="paragraph" w:styleId="afe">
    <w:name w:val="List Paragraph"/>
    <w:basedOn w:val="a0"/>
    <w:uiPriority w:val="99"/>
    <w:qFormat/>
    <w:rsid w:val="00B33DFE"/>
    <w:pPr>
      <w:ind w:left="720"/>
      <w:contextualSpacing/>
    </w:pPr>
  </w:style>
  <w:style w:type="paragraph" w:customStyle="1" w:styleId="ConsPlusTitle">
    <w:name w:val="ConsPlusTitle"/>
    <w:uiPriority w:val="99"/>
    <w:rsid w:val="00237661"/>
    <w:pPr>
      <w:autoSpaceDE w:val="0"/>
      <w:autoSpaceDN w:val="0"/>
      <w:adjustRightInd w:val="0"/>
    </w:pPr>
    <w:rPr>
      <w:b/>
      <w:bCs/>
      <w:sz w:val="24"/>
      <w:szCs w:val="24"/>
    </w:rPr>
  </w:style>
  <w:style w:type="paragraph" w:styleId="aff">
    <w:name w:val="Body Text Indent"/>
    <w:basedOn w:val="a0"/>
    <w:link w:val="aff0"/>
    <w:uiPriority w:val="99"/>
    <w:rsid w:val="00FB25FA"/>
    <w:pPr>
      <w:spacing w:after="120"/>
      <w:ind w:left="283"/>
    </w:pPr>
  </w:style>
  <w:style w:type="character" w:customStyle="1" w:styleId="aff0">
    <w:name w:val="Основной текст с отступом Знак"/>
    <w:basedOn w:val="a1"/>
    <w:link w:val="aff"/>
    <w:uiPriority w:val="99"/>
    <w:locked/>
    <w:rsid w:val="00FB25FA"/>
    <w:rPr>
      <w:rFonts w:cs="Times New Roman"/>
      <w:sz w:val="24"/>
    </w:rPr>
  </w:style>
  <w:style w:type="paragraph" w:customStyle="1" w:styleId="subclauseindent">
    <w:name w:val="subclauseindent"/>
    <w:basedOn w:val="a0"/>
    <w:uiPriority w:val="99"/>
    <w:rsid w:val="00FB25FA"/>
    <w:pPr>
      <w:spacing w:before="120" w:after="120"/>
      <w:ind w:left="1701"/>
      <w:jc w:val="both"/>
    </w:pPr>
    <w:rPr>
      <w:sz w:val="22"/>
      <w:szCs w:val="20"/>
      <w:lang w:eastAsia="en-US"/>
    </w:rPr>
  </w:style>
  <w:style w:type="paragraph" w:customStyle="1" w:styleId="BodyText212">
    <w:name w:val="Body Text 212"/>
    <w:basedOn w:val="a0"/>
    <w:uiPriority w:val="99"/>
    <w:rsid w:val="005C3C5E"/>
    <w:pPr>
      <w:tabs>
        <w:tab w:val="left" w:pos="720"/>
      </w:tabs>
      <w:overflowPunct w:val="0"/>
      <w:autoSpaceDE w:val="0"/>
      <w:autoSpaceDN w:val="0"/>
      <w:adjustRightInd w:val="0"/>
      <w:jc w:val="both"/>
      <w:textAlignment w:val="baseline"/>
    </w:pPr>
    <w:rPr>
      <w:sz w:val="22"/>
      <w:szCs w:val="20"/>
    </w:rPr>
  </w:style>
  <w:style w:type="paragraph" w:customStyle="1" w:styleId="11">
    <w:name w:val="Абзац списка1"/>
    <w:basedOn w:val="a0"/>
    <w:uiPriority w:val="99"/>
    <w:rsid w:val="005C3C5E"/>
    <w:pPr>
      <w:ind w:left="720"/>
      <w:contextualSpacing/>
    </w:pPr>
  </w:style>
  <w:style w:type="paragraph" w:customStyle="1" w:styleId="subsubclauseindent">
    <w:name w:val="subsubclauseindent"/>
    <w:basedOn w:val="a0"/>
    <w:uiPriority w:val="99"/>
    <w:rsid w:val="005C3C5E"/>
    <w:pPr>
      <w:spacing w:before="120" w:after="120"/>
      <w:ind w:left="2552"/>
      <w:jc w:val="both"/>
    </w:pPr>
    <w:rPr>
      <w:sz w:val="22"/>
      <w:szCs w:val="20"/>
      <w:lang w:val="en-GB" w:eastAsia="en-US"/>
    </w:rPr>
  </w:style>
  <w:style w:type="paragraph" w:styleId="32">
    <w:name w:val="Body Text 3"/>
    <w:basedOn w:val="a0"/>
    <w:link w:val="33"/>
    <w:uiPriority w:val="99"/>
    <w:rsid w:val="00123AE6"/>
    <w:pPr>
      <w:spacing w:after="120"/>
    </w:pPr>
    <w:rPr>
      <w:sz w:val="16"/>
      <w:szCs w:val="16"/>
    </w:rPr>
  </w:style>
  <w:style w:type="character" w:customStyle="1" w:styleId="33">
    <w:name w:val="Основной текст 3 Знак"/>
    <w:basedOn w:val="a1"/>
    <w:link w:val="32"/>
    <w:uiPriority w:val="99"/>
    <w:locked/>
    <w:rsid w:val="00123AE6"/>
    <w:rPr>
      <w:rFonts w:cs="Times New Roman"/>
      <w:sz w:val="16"/>
    </w:rPr>
  </w:style>
  <w:style w:type="table" w:styleId="aff1">
    <w:name w:val="Table Grid"/>
    <w:basedOn w:val="a2"/>
    <w:uiPriority w:val="99"/>
    <w:rsid w:val="009D41A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footnote text"/>
    <w:basedOn w:val="a0"/>
    <w:link w:val="aff3"/>
    <w:uiPriority w:val="99"/>
    <w:locked/>
    <w:rsid w:val="00F343A9"/>
    <w:rPr>
      <w:rFonts w:ascii="Garamond" w:hAnsi="Garamond"/>
      <w:sz w:val="20"/>
      <w:szCs w:val="20"/>
    </w:rPr>
  </w:style>
  <w:style w:type="character" w:customStyle="1" w:styleId="aff3">
    <w:name w:val="Текст сноски Знак"/>
    <w:basedOn w:val="a1"/>
    <w:link w:val="aff2"/>
    <w:uiPriority w:val="99"/>
    <w:locked/>
    <w:rsid w:val="00F343A9"/>
    <w:rPr>
      <w:rFonts w:ascii="Garamond" w:hAnsi="Garamond" w:cs="Times New Roman"/>
    </w:rPr>
  </w:style>
  <w:style w:type="character" w:styleId="aff4">
    <w:name w:val="footnote reference"/>
    <w:basedOn w:val="a1"/>
    <w:uiPriority w:val="99"/>
    <w:locked/>
    <w:rsid w:val="00F343A9"/>
    <w:rPr>
      <w:rFonts w:cs="Times New Roman"/>
      <w:vertAlign w:val="superscript"/>
    </w:rPr>
  </w:style>
  <w:style w:type="paragraph" w:styleId="aff5">
    <w:name w:val="Revision"/>
    <w:hidden/>
    <w:uiPriority w:val="99"/>
    <w:rsid w:val="003948D2"/>
    <w:rPr>
      <w:sz w:val="24"/>
      <w:szCs w:val="24"/>
    </w:rPr>
  </w:style>
  <w:style w:type="paragraph" w:styleId="a">
    <w:name w:val="List Bullet"/>
    <w:basedOn w:val="a0"/>
    <w:uiPriority w:val="99"/>
    <w:locked/>
    <w:rsid w:val="00F34426"/>
    <w:pPr>
      <w:numPr>
        <w:numId w:val="4"/>
      </w:numPr>
      <w:contextualSpacing/>
    </w:pPr>
  </w:style>
  <w:style w:type="paragraph" w:styleId="21">
    <w:name w:val="Body Text 2"/>
    <w:basedOn w:val="a0"/>
    <w:link w:val="22"/>
    <w:uiPriority w:val="99"/>
    <w:locked/>
    <w:rsid w:val="001F1AD0"/>
    <w:pPr>
      <w:spacing w:after="120" w:line="480" w:lineRule="auto"/>
    </w:pPr>
  </w:style>
  <w:style w:type="character" w:customStyle="1" w:styleId="22">
    <w:name w:val="Основной текст 2 Знак"/>
    <w:basedOn w:val="a1"/>
    <w:link w:val="21"/>
    <w:uiPriority w:val="99"/>
    <w:locked/>
    <w:rsid w:val="001F1AD0"/>
    <w:rPr>
      <w:rFonts w:cs="Times New Roman"/>
      <w:sz w:val="24"/>
    </w:rPr>
  </w:style>
  <w:style w:type="paragraph" w:customStyle="1" w:styleId="clauseindent">
    <w:name w:val="clauseindent"/>
    <w:basedOn w:val="a0"/>
    <w:uiPriority w:val="99"/>
    <w:rsid w:val="001F1AD0"/>
    <w:pPr>
      <w:spacing w:before="120" w:after="120"/>
      <w:ind w:left="426"/>
      <w:jc w:val="both"/>
    </w:pPr>
    <w:rPr>
      <w:rFonts w:ascii="Garamond" w:hAnsi="Garamond"/>
      <w:i/>
      <w:sz w:val="22"/>
      <w:szCs w:val="20"/>
      <w:lang w:eastAsia="en-US"/>
    </w:rPr>
  </w:style>
  <w:style w:type="paragraph" w:styleId="34">
    <w:name w:val="Body Text Indent 3"/>
    <w:basedOn w:val="a0"/>
    <w:link w:val="35"/>
    <w:uiPriority w:val="99"/>
    <w:locked/>
    <w:rsid w:val="001F1AD0"/>
    <w:pPr>
      <w:spacing w:after="120"/>
      <w:ind w:left="283"/>
    </w:pPr>
    <w:rPr>
      <w:rFonts w:ascii="Garamond" w:hAnsi="Garamond"/>
      <w:sz w:val="16"/>
      <w:szCs w:val="16"/>
    </w:rPr>
  </w:style>
  <w:style w:type="character" w:customStyle="1" w:styleId="35">
    <w:name w:val="Основной текст с отступом 3 Знак"/>
    <w:basedOn w:val="a1"/>
    <w:link w:val="34"/>
    <w:uiPriority w:val="99"/>
    <w:locked/>
    <w:rsid w:val="001F1AD0"/>
    <w:rPr>
      <w:rFonts w:ascii="Garamond" w:hAnsi="Garamond" w:cs="Times New Roman"/>
      <w:sz w:val="16"/>
    </w:rPr>
  </w:style>
  <w:style w:type="paragraph" w:customStyle="1" w:styleId="aff6">
    <w:name w:val="Простой"/>
    <w:basedOn w:val="a0"/>
    <w:uiPriority w:val="99"/>
    <w:rsid w:val="00393726"/>
    <w:pPr>
      <w:spacing w:before="120"/>
    </w:pPr>
    <w:rPr>
      <w:rFonts w:ascii="Arial" w:hAnsi="Arial"/>
      <w:spacing w:val="-5"/>
      <w:sz w:val="20"/>
      <w:szCs w:val="20"/>
    </w:rPr>
  </w:style>
  <w:style w:type="character" w:customStyle="1" w:styleId="blk">
    <w:name w:val="blk"/>
    <w:uiPriority w:val="99"/>
    <w:rsid w:val="00F22E58"/>
  </w:style>
  <w:style w:type="paragraph" w:customStyle="1" w:styleId="Normal1">
    <w:name w:val="Normal1"/>
    <w:uiPriority w:val="99"/>
    <w:rsid w:val="00175C8E"/>
    <w:pPr>
      <w:autoSpaceDE w:val="0"/>
      <w:autoSpaceDN w:val="0"/>
      <w:jc w:val="both"/>
    </w:pPr>
    <w:rPr>
      <w:rFonts w:ascii="Arial" w:eastAsia="Batang" w:hAnsi="Arial" w:cs="Arial"/>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643730">
      <w:marLeft w:val="0"/>
      <w:marRight w:val="0"/>
      <w:marTop w:val="0"/>
      <w:marBottom w:val="0"/>
      <w:divBdr>
        <w:top w:val="none" w:sz="0" w:space="0" w:color="auto"/>
        <w:left w:val="none" w:sz="0" w:space="0" w:color="auto"/>
        <w:bottom w:val="none" w:sz="0" w:space="0" w:color="auto"/>
        <w:right w:val="none" w:sz="0" w:space="0" w:color="auto"/>
      </w:divBdr>
    </w:div>
    <w:div w:id="922643731">
      <w:marLeft w:val="0"/>
      <w:marRight w:val="0"/>
      <w:marTop w:val="0"/>
      <w:marBottom w:val="0"/>
      <w:divBdr>
        <w:top w:val="none" w:sz="0" w:space="0" w:color="auto"/>
        <w:left w:val="none" w:sz="0" w:space="0" w:color="auto"/>
        <w:bottom w:val="none" w:sz="0" w:space="0" w:color="auto"/>
        <w:right w:val="none" w:sz="0" w:space="0" w:color="auto"/>
      </w:divBdr>
    </w:div>
    <w:div w:id="922643732">
      <w:marLeft w:val="0"/>
      <w:marRight w:val="0"/>
      <w:marTop w:val="0"/>
      <w:marBottom w:val="0"/>
      <w:divBdr>
        <w:top w:val="none" w:sz="0" w:space="0" w:color="auto"/>
        <w:left w:val="none" w:sz="0" w:space="0" w:color="auto"/>
        <w:bottom w:val="none" w:sz="0" w:space="0" w:color="auto"/>
        <w:right w:val="none" w:sz="0" w:space="0" w:color="auto"/>
      </w:divBdr>
    </w:div>
    <w:div w:id="922643733">
      <w:marLeft w:val="0"/>
      <w:marRight w:val="0"/>
      <w:marTop w:val="0"/>
      <w:marBottom w:val="0"/>
      <w:divBdr>
        <w:top w:val="none" w:sz="0" w:space="0" w:color="auto"/>
        <w:left w:val="none" w:sz="0" w:space="0" w:color="auto"/>
        <w:bottom w:val="none" w:sz="0" w:space="0" w:color="auto"/>
        <w:right w:val="none" w:sz="0" w:space="0" w:color="auto"/>
      </w:divBdr>
    </w:div>
    <w:div w:id="922643734">
      <w:marLeft w:val="0"/>
      <w:marRight w:val="0"/>
      <w:marTop w:val="0"/>
      <w:marBottom w:val="0"/>
      <w:divBdr>
        <w:top w:val="none" w:sz="0" w:space="0" w:color="auto"/>
        <w:left w:val="none" w:sz="0" w:space="0" w:color="auto"/>
        <w:bottom w:val="none" w:sz="0" w:space="0" w:color="auto"/>
        <w:right w:val="none" w:sz="0" w:space="0" w:color="auto"/>
      </w:divBdr>
    </w:div>
    <w:div w:id="922643735">
      <w:marLeft w:val="0"/>
      <w:marRight w:val="0"/>
      <w:marTop w:val="0"/>
      <w:marBottom w:val="0"/>
      <w:divBdr>
        <w:top w:val="none" w:sz="0" w:space="0" w:color="auto"/>
        <w:left w:val="none" w:sz="0" w:space="0" w:color="auto"/>
        <w:bottom w:val="none" w:sz="0" w:space="0" w:color="auto"/>
        <w:right w:val="none" w:sz="0" w:space="0" w:color="auto"/>
      </w:divBdr>
    </w:div>
    <w:div w:id="922643736">
      <w:marLeft w:val="0"/>
      <w:marRight w:val="0"/>
      <w:marTop w:val="0"/>
      <w:marBottom w:val="0"/>
      <w:divBdr>
        <w:top w:val="none" w:sz="0" w:space="0" w:color="auto"/>
        <w:left w:val="none" w:sz="0" w:space="0" w:color="auto"/>
        <w:bottom w:val="none" w:sz="0" w:space="0" w:color="auto"/>
        <w:right w:val="none" w:sz="0" w:space="0" w:color="auto"/>
      </w:divBdr>
    </w:div>
    <w:div w:id="922643737">
      <w:marLeft w:val="0"/>
      <w:marRight w:val="0"/>
      <w:marTop w:val="0"/>
      <w:marBottom w:val="0"/>
      <w:divBdr>
        <w:top w:val="none" w:sz="0" w:space="0" w:color="auto"/>
        <w:left w:val="none" w:sz="0" w:space="0" w:color="auto"/>
        <w:bottom w:val="none" w:sz="0" w:space="0" w:color="auto"/>
        <w:right w:val="none" w:sz="0" w:space="0" w:color="auto"/>
      </w:divBdr>
    </w:div>
    <w:div w:id="922643738">
      <w:marLeft w:val="0"/>
      <w:marRight w:val="0"/>
      <w:marTop w:val="0"/>
      <w:marBottom w:val="0"/>
      <w:divBdr>
        <w:top w:val="none" w:sz="0" w:space="0" w:color="auto"/>
        <w:left w:val="none" w:sz="0" w:space="0" w:color="auto"/>
        <w:bottom w:val="none" w:sz="0" w:space="0" w:color="auto"/>
        <w:right w:val="none" w:sz="0" w:space="0" w:color="auto"/>
      </w:divBdr>
    </w:div>
    <w:div w:id="922643739">
      <w:marLeft w:val="0"/>
      <w:marRight w:val="0"/>
      <w:marTop w:val="0"/>
      <w:marBottom w:val="0"/>
      <w:divBdr>
        <w:top w:val="none" w:sz="0" w:space="0" w:color="auto"/>
        <w:left w:val="none" w:sz="0" w:space="0" w:color="auto"/>
        <w:bottom w:val="none" w:sz="0" w:space="0" w:color="auto"/>
        <w:right w:val="none" w:sz="0" w:space="0" w:color="auto"/>
      </w:divBdr>
    </w:div>
    <w:div w:id="9226437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9.bin"/><Relationship Id="rId34" Type="http://schemas.openxmlformats.org/officeDocument/2006/relationships/oleObject" Target="embeddings/oleObject16.bin"/><Relationship Id="rId42" Type="http://schemas.openxmlformats.org/officeDocument/2006/relationships/image" Target="media/image14.wmf"/><Relationship Id="rId47" Type="http://schemas.openxmlformats.org/officeDocument/2006/relationships/image" Target="media/image16.wmf"/><Relationship Id="rId50" Type="http://schemas.openxmlformats.org/officeDocument/2006/relationships/oleObject" Target="embeddings/oleObject26.bin"/><Relationship Id="rId55" Type="http://schemas.openxmlformats.org/officeDocument/2006/relationships/oleObject" Target="embeddings/oleObject29.bin"/><Relationship Id="rId63"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image" Target="media/image9.wmf"/><Relationship Id="rId11" Type="http://schemas.openxmlformats.org/officeDocument/2006/relationships/image" Target="media/image2.wmf"/><Relationship Id="rId24" Type="http://schemas.openxmlformats.org/officeDocument/2006/relationships/image" Target="media/image7.wmf"/><Relationship Id="rId32" Type="http://schemas.openxmlformats.org/officeDocument/2006/relationships/oleObject" Target="embeddings/oleObject15.bin"/><Relationship Id="rId37" Type="http://schemas.openxmlformats.org/officeDocument/2006/relationships/oleObject" Target="embeddings/oleObject18.bin"/><Relationship Id="rId40" Type="http://schemas.openxmlformats.org/officeDocument/2006/relationships/oleObject" Target="embeddings/oleObject20.bin"/><Relationship Id="rId45" Type="http://schemas.openxmlformats.org/officeDocument/2006/relationships/oleObject" Target="embeddings/oleObject23.bin"/><Relationship Id="rId53" Type="http://schemas.openxmlformats.org/officeDocument/2006/relationships/image" Target="media/image19.wmf"/><Relationship Id="rId58" Type="http://schemas.openxmlformats.org/officeDocument/2006/relationships/oleObject" Target="embeddings/oleObject31.bin"/><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eader" Target="header3.xml"/><Relationship Id="rId19" Type="http://schemas.openxmlformats.org/officeDocument/2006/relationships/image" Target="media/image5.wmf"/><Relationship Id="rId14" Type="http://schemas.openxmlformats.org/officeDocument/2006/relationships/oleObject" Target="embeddings/oleObject5.bin"/><Relationship Id="rId22" Type="http://schemas.openxmlformats.org/officeDocument/2006/relationships/image" Target="media/image6.wmf"/><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image" Target="media/image12.wmf"/><Relationship Id="rId43" Type="http://schemas.openxmlformats.org/officeDocument/2006/relationships/oleObject" Target="embeddings/oleObject22.bin"/><Relationship Id="rId48" Type="http://schemas.openxmlformats.org/officeDocument/2006/relationships/oleObject" Target="embeddings/oleObject25.bin"/><Relationship Id="rId56" Type="http://schemas.openxmlformats.org/officeDocument/2006/relationships/image" Target="media/image20.wmf"/><Relationship Id="rId64" Type="http://schemas.openxmlformats.org/officeDocument/2006/relationships/header" Target="header4.xml"/><Relationship Id="rId8" Type="http://schemas.openxmlformats.org/officeDocument/2006/relationships/image" Target="media/image1.wmf"/><Relationship Id="rId51" Type="http://schemas.openxmlformats.org/officeDocument/2006/relationships/image" Target="media/image18.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4.wmf"/><Relationship Id="rId25" Type="http://schemas.openxmlformats.org/officeDocument/2006/relationships/oleObject" Target="embeddings/oleObject11.bin"/><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oleObject" Target="embeddings/oleObject24.bin"/><Relationship Id="rId59" Type="http://schemas.openxmlformats.org/officeDocument/2006/relationships/header" Target="header1.xml"/><Relationship Id="rId20" Type="http://schemas.openxmlformats.org/officeDocument/2006/relationships/oleObject" Target="embeddings/oleObject8.bin"/><Relationship Id="rId41" Type="http://schemas.openxmlformats.org/officeDocument/2006/relationships/oleObject" Target="embeddings/oleObject21.bin"/><Relationship Id="rId54" Type="http://schemas.openxmlformats.org/officeDocument/2006/relationships/oleObject" Target="embeddings/oleObject28.bin"/><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10.bin"/><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image" Target="media/image17.wmf"/><Relationship Id="rId57" Type="http://schemas.openxmlformats.org/officeDocument/2006/relationships/oleObject" Target="embeddings/oleObject30.bin"/><Relationship Id="rId10" Type="http://schemas.openxmlformats.org/officeDocument/2006/relationships/oleObject" Target="embeddings/oleObject2.bin"/><Relationship Id="rId31" Type="http://schemas.openxmlformats.org/officeDocument/2006/relationships/image" Target="media/image10.wmf"/><Relationship Id="rId44" Type="http://schemas.openxmlformats.org/officeDocument/2006/relationships/image" Target="media/image15.wmf"/><Relationship Id="rId52" Type="http://schemas.openxmlformats.org/officeDocument/2006/relationships/oleObject" Target="embeddings/oleObject27.bin"/><Relationship Id="rId60" Type="http://schemas.openxmlformats.org/officeDocument/2006/relationships/header" Target="header2.xm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oleObject" Target="embeddings/oleObject7.bin"/><Relationship Id="rId39" Type="http://schemas.openxmlformats.org/officeDocument/2006/relationships/oleObject" Target="embeddings/oleObject1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85105-7685-421C-BF51-86E89932B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24</Pages>
  <Words>8772</Words>
  <Characters>50007</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Председателю Наблюдательного Совета</vt:lpstr>
    </vt:vector>
  </TitlesOfParts>
  <Company>СО-ЦДУ</Company>
  <LinksUpToDate>false</LinksUpToDate>
  <CharactersWithSpaces>58662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Председателю Наблюдательного Совета</dc:title>
  <dc:subject/>
  <dc:creator>lonshchakova</dc:creator>
  <cp:keywords/>
  <dc:description/>
  <cp:lastModifiedBy>Марина Гирина</cp:lastModifiedBy>
  <cp:revision>19</cp:revision>
  <cp:lastPrinted>2016-05-26T07:56:00Z</cp:lastPrinted>
  <dcterms:created xsi:type="dcterms:W3CDTF">2016-05-25T11:00:00Z</dcterms:created>
  <dcterms:modified xsi:type="dcterms:W3CDTF">2016-05-26T13:08:00Z</dcterms:modified>
</cp:coreProperties>
</file>